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Department of Accounts</w:t>
      </w:r>
    </w:p>
    <w:p w:rsidR="00B20211" w:rsidRDefault="00B20211" w:rsidP="00B20211">
      <w:pPr>
        <w:pStyle w:val="Header"/>
        <w:pBdr>
          <w:top w:val="single" w:sz="12" w:space="1" w:color="auto" w:shadow="1"/>
          <w:left w:val="single" w:sz="12" w:space="1" w:color="auto" w:shadow="1"/>
          <w:bottom w:val="single" w:sz="12" w:space="1" w:color="auto" w:shadow="1"/>
          <w:right w:val="single" w:sz="12" w:space="1" w:color="auto" w:shadow="1"/>
        </w:pBdr>
        <w:ind w:right="36"/>
        <w:jc w:val="center"/>
        <w:rPr>
          <w:b/>
          <w:i/>
          <w:sz w:val="36"/>
        </w:rPr>
      </w:pPr>
      <w:r>
        <w:rPr>
          <w:b/>
          <w:i/>
          <w:sz w:val="36"/>
        </w:rPr>
        <w:t>Payroll Bulletin</w:t>
      </w:r>
    </w:p>
    <w:p w:rsidR="00B20211" w:rsidRDefault="00B20211" w:rsidP="00B20211">
      <w:pPr>
        <w:pStyle w:val="Header"/>
        <w:jc w:val="center"/>
        <w:rPr>
          <w:sz w:val="16"/>
        </w:rPr>
      </w:pPr>
    </w:p>
    <w:tbl>
      <w:tblPr>
        <w:tblW w:w="0" w:type="auto"/>
        <w:tblInd w:w="18" w:type="dxa"/>
        <w:tblLayout w:type="fixed"/>
        <w:tblLook w:val="0000"/>
      </w:tblPr>
      <w:tblGrid>
        <w:gridCol w:w="3348"/>
        <w:gridCol w:w="3366"/>
        <w:gridCol w:w="3366"/>
      </w:tblGrid>
      <w:tr w:rsidR="00B20211" w:rsidTr="007F51A7">
        <w:trPr>
          <w:cantSplit/>
        </w:trPr>
        <w:tc>
          <w:tcPr>
            <w:tcW w:w="3348" w:type="dxa"/>
            <w:tcBorders>
              <w:bottom w:val="double" w:sz="6" w:space="0" w:color="auto"/>
            </w:tcBorders>
          </w:tcPr>
          <w:p w:rsidR="00B20211" w:rsidRDefault="00B20211" w:rsidP="000B5F05">
            <w:pPr>
              <w:pStyle w:val="Header"/>
              <w:rPr>
                <w:b/>
                <w:sz w:val="20"/>
              </w:rPr>
            </w:pPr>
            <w:r>
              <w:rPr>
                <w:b/>
                <w:sz w:val="20"/>
              </w:rPr>
              <w:t>Calendar Year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A73C7D" w:rsidP="00CF2702">
            <w:pPr>
              <w:pStyle w:val="Header"/>
              <w:jc w:val="center"/>
              <w:rPr>
                <w:b/>
                <w:sz w:val="20"/>
              </w:rPr>
            </w:pPr>
            <w:r>
              <w:rPr>
                <w:b/>
                <w:sz w:val="20"/>
              </w:rPr>
              <w:t>October 8</w:t>
            </w:r>
            <w:r w:rsidR="00564691">
              <w:rPr>
                <w:b/>
                <w:sz w:val="20"/>
              </w:rPr>
              <w:t>, 201</w:t>
            </w:r>
            <w:r w:rsidR="000B5F05">
              <w:rPr>
                <w:b/>
                <w:sz w:val="20"/>
              </w:rPr>
              <w:t>4</w:t>
            </w:r>
          </w:p>
        </w:tc>
        <w:tc>
          <w:tcPr>
            <w:tcW w:w="3366" w:type="dxa"/>
            <w:tcBorders>
              <w:bottom w:val="double" w:sz="6" w:space="0" w:color="auto"/>
            </w:tcBorders>
          </w:tcPr>
          <w:p w:rsidR="00B20211" w:rsidRDefault="00B20211" w:rsidP="00C7417A">
            <w:pPr>
              <w:pStyle w:val="Header"/>
              <w:jc w:val="right"/>
              <w:rPr>
                <w:b/>
                <w:sz w:val="20"/>
              </w:rPr>
            </w:pPr>
            <w:r>
              <w:rPr>
                <w:b/>
                <w:sz w:val="20"/>
              </w:rPr>
              <w:t>Volume 20</w:t>
            </w:r>
            <w:r w:rsidR="00A4564F">
              <w:rPr>
                <w:b/>
                <w:sz w:val="20"/>
              </w:rPr>
              <w:t>1</w:t>
            </w:r>
            <w:r w:rsidR="000B5F05">
              <w:rPr>
                <w:b/>
                <w:sz w:val="20"/>
              </w:rPr>
              <w:t>4</w:t>
            </w:r>
            <w:r w:rsidR="00564691">
              <w:rPr>
                <w:b/>
                <w:sz w:val="20"/>
              </w:rPr>
              <w:t>-</w:t>
            </w:r>
            <w:r w:rsidR="00C7417A">
              <w:rPr>
                <w:b/>
                <w:sz w:val="20"/>
              </w:rPr>
              <w:t>1</w:t>
            </w:r>
            <w:r w:rsidR="00A73C7D">
              <w:rPr>
                <w:b/>
                <w:sz w:val="20"/>
              </w:rPr>
              <w:t>2</w:t>
            </w:r>
          </w:p>
        </w:tc>
      </w:tr>
    </w:tbl>
    <w:p w:rsidR="00B20211" w:rsidRDefault="00B20211" w:rsidP="00B20211">
      <w:pPr>
        <w:tabs>
          <w:tab w:val="left" w:pos="990"/>
        </w:tabs>
        <w:jc w:val="center"/>
      </w:pPr>
    </w:p>
    <w:p w:rsidR="00B20211" w:rsidRDefault="00B20211" w:rsidP="00B20211">
      <w:pPr>
        <w:tabs>
          <w:tab w:val="left" w:pos="990"/>
        </w:tabs>
      </w:pPr>
    </w:p>
    <w:tbl>
      <w:tblPr>
        <w:tblW w:w="0" w:type="auto"/>
        <w:tblLook w:val="01E0"/>
      </w:tblPr>
      <w:tblGrid>
        <w:gridCol w:w="2245"/>
        <w:gridCol w:w="4112"/>
        <w:gridCol w:w="3795"/>
      </w:tblGrid>
      <w:tr w:rsidR="00B20211" w:rsidTr="00612422">
        <w:tc>
          <w:tcPr>
            <w:tcW w:w="224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i/>
                <w:sz w:val="32"/>
                <w:szCs w:val="32"/>
              </w:rPr>
            </w:pPr>
            <w:r w:rsidRPr="00612422">
              <w:rPr>
                <w:i/>
                <w:sz w:val="32"/>
                <w:szCs w:val="32"/>
              </w:rPr>
              <w:t>In This Issue of the Payroll Bulletin…....</w:t>
            </w:r>
          </w:p>
          <w:p w:rsidR="00B20211" w:rsidRPr="00612422" w:rsidRDefault="00B20211" w:rsidP="00612422">
            <w:pPr>
              <w:spacing w:before="120"/>
              <w:rPr>
                <w:b/>
              </w:rPr>
            </w:pPr>
          </w:p>
        </w:tc>
        <w:tc>
          <w:tcPr>
            <w:tcW w:w="4112" w:type="dxa"/>
          </w:tcPr>
          <w:p w:rsidR="00B20211" w:rsidRDefault="00CD2B94" w:rsidP="00612422">
            <w:pPr>
              <w:numPr>
                <w:ilvl w:val="0"/>
                <w:numId w:val="2"/>
              </w:numPr>
              <w:tabs>
                <w:tab w:val="left" w:pos="990"/>
              </w:tabs>
              <w:spacing w:before="60"/>
              <w:ind w:left="547"/>
              <w:rPr>
                <w:b/>
                <w:szCs w:val="24"/>
              </w:rPr>
            </w:pPr>
            <w:r>
              <w:rPr>
                <w:b/>
                <w:szCs w:val="24"/>
              </w:rPr>
              <w:t>PMIS to CIPPS Interface Enhancement: New Hires</w:t>
            </w:r>
          </w:p>
          <w:p w:rsidR="00B20211" w:rsidRPr="00612422" w:rsidRDefault="00B20211" w:rsidP="00A73C7D">
            <w:pPr>
              <w:tabs>
                <w:tab w:val="left" w:pos="990"/>
              </w:tabs>
              <w:spacing w:before="60"/>
              <w:ind w:left="547"/>
              <w:rPr>
                <w:sz w:val="28"/>
                <w:szCs w:val="28"/>
              </w:rPr>
            </w:pPr>
          </w:p>
        </w:tc>
        <w:tc>
          <w:tcPr>
            <w:tcW w:w="3795" w:type="dxa"/>
          </w:tcPr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sz w:val="20"/>
              </w:rPr>
              <w:t xml:space="preserve">The Payroll Bulletin is published periodically to provide CIPPS agencies guidance regarding Commonwealth payroll operations.  If you have any questions about the bulletin, please call Cathy McGill at (804) 371-7800 or Email at </w:t>
            </w:r>
            <w:hyperlink r:id="rId8" w:history="1">
              <w:r w:rsidRPr="00612422">
                <w:rPr>
                  <w:rStyle w:val="Hyperlink"/>
                  <w:sz w:val="20"/>
                </w:rPr>
                <w:t>cathy.mcgill@doa.virginia.gov</w:t>
              </w:r>
            </w:hyperlink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jc w:val="both"/>
              <w:rPr>
                <w:sz w:val="20"/>
                <w:u w:val="single"/>
              </w:rPr>
            </w:pPr>
            <w:r w:rsidRPr="00612422">
              <w:rPr>
                <w:sz w:val="20"/>
                <w:u w:val="single"/>
              </w:rPr>
              <w:t>State Payroll Operations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 w:val="20"/>
              </w:rPr>
            </w:pPr>
            <w:r w:rsidRPr="00612422">
              <w:rPr>
                <w:b/>
                <w:sz w:val="20"/>
              </w:rPr>
              <w:t>Director                         Lora L. George</w:t>
            </w:r>
          </w:p>
          <w:p w:rsidR="00B20211" w:rsidRPr="00612422" w:rsidRDefault="00B20211" w:rsidP="00612422">
            <w:pPr>
              <w:tabs>
                <w:tab w:val="left" w:pos="990"/>
              </w:tabs>
              <w:spacing w:before="120"/>
              <w:rPr>
                <w:szCs w:val="24"/>
              </w:rPr>
            </w:pPr>
            <w:r w:rsidRPr="00612422">
              <w:rPr>
                <w:sz w:val="20"/>
              </w:rPr>
              <w:t>Assistant Director          Cathy C. McGill</w:t>
            </w:r>
          </w:p>
        </w:tc>
      </w:tr>
    </w:tbl>
    <w:p w:rsidR="00B20211" w:rsidRPr="00C50FDD" w:rsidRDefault="00B20211" w:rsidP="00C50FDD">
      <w:pPr>
        <w:pStyle w:val="BlockLine"/>
        <w:spacing w:before="120"/>
        <w:ind w:left="1620"/>
        <w:rPr>
          <w:sz w:val="16"/>
          <w:szCs w:val="16"/>
        </w:rPr>
      </w:pPr>
    </w:p>
    <w:p w:rsidR="00B20211" w:rsidRDefault="00F327A6" w:rsidP="00C50FDD">
      <w:pPr>
        <w:pStyle w:val="Heading4"/>
        <w:spacing w:after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PMIS </w:t>
      </w:r>
      <w:r w:rsidR="00CD2B94">
        <w:rPr>
          <w:rFonts w:ascii="Times New Roman" w:hAnsi="Times New Roman"/>
          <w:b/>
          <w:sz w:val="28"/>
          <w:szCs w:val="28"/>
        </w:rPr>
        <w:t xml:space="preserve">to CIPPS Interface Enhancement: </w:t>
      </w:r>
      <w:r w:rsidR="00A73C7D">
        <w:rPr>
          <w:rFonts w:ascii="Times New Roman" w:hAnsi="Times New Roman"/>
          <w:b/>
          <w:sz w:val="28"/>
          <w:szCs w:val="28"/>
        </w:rPr>
        <w:t>New Hire</w:t>
      </w:r>
      <w:r w:rsidR="00CD2B94">
        <w:rPr>
          <w:rFonts w:ascii="Times New Roman" w:hAnsi="Times New Roman"/>
          <w:b/>
          <w:sz w:val="28"/>
          <w:szCs w:val="28"/>
        </w:rPr>
        <w:t>s</w:t>
      </w:r>
    </w:p>
    <w:p w:rsidR="004E7B9F" w:rsidRDefault="004E7B9F" w:rsidP="004E7B9F">
      <w:pPr>
        <w:pStyle w:val="BlockLine"/>
        <w:ind w:left="1620"/>
        <w:rPr>
          <w:sz w:val="16"/>
          <w:szCs w:val="16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EA0884" w:rsidTr="00EA0884">
        <w:trPr>
          <w:cantSplit/>
        </w:trPr>
        <w:tc>
          <w:tcPr>
            <w:tcW w:w="1458" w:type="dxa"/>
          </w:tcPr>
          <w:p w:rsidR="00EA0884" w:rsidRDefault="00A73C7D" w:rsidP="00EA0884">
            <w:pPr>
              <w:pStyle w:val="Heading5"/>
            </w:pPr>
            <w:r>
              <w:t>Beginning October 14, 2014</w:t>
            </w:r>
          </w:p>
        </w:tc>
        <w:tc>
          <w:tcPr>
            <w:tcW w:w="8730" w:type="dxa"/>
          </w:tcPr>
          <w:p w:rsidR="00D90718" w:rsidRDefault="00C93CF1" w:rsidP="00C93CF1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  <w:r>
              <w:rPr>
                <w:szCs w:val="24"/>
              </w:rPr>
              <w:t xml:space="preserve">On October 14, 2014 we will </w:t>
            </w:r>
            <w:r w:rsidR="00614A94">
              <w:rPr>
                <w:szCs w:val="24"/>
              </w:rPr>
              <w:t>begin</w:t>
            </w:r>
            <w:r>
              <w:rPr>
                <w:szCs w:val="24"/>
              </w:rPr>
              <w:t xml:space="preserve"> interfacing </w:t>
            </w:r>
            <w:r w:rsidRPr="00D74093">
              <w:rPr>
                <w:i/>
                <w:szCs w:val="24"/>
              </w:rPr>
              <w:t>salaried</w:t>
            </w:r>
            <w:r>
              <w:rPr>
                <w:szCs w:val="24"/>
              </w:rPr>
              <w:t xml:space="preserve"> </w:t>
            </w:r>
            <w:r w:rsidR="00D74093">
              <w:rPr>
                <w:szCs w:val="24"/>
              </w:rPr>
              <w:t xml:space="preserve">(not wage) </w:t>
            </w:r>
            <w:r>
              <w:rPr>
                <w:szCs w:val="24"/>
              </w:rPr>
              <w:t>new hire</w:t>
            </w:r>
            <w:r w:rsidR="00D74093">
              <w:rPr>
                <w:szCs w:val="24"/>
              </w:rPr>
              <w:t>/rehire</w:t>
            </w:r>
            <w:r>
              <w:rPr>
                <w:szCs w:val="24"/>
              </w:rPr>
              <w:t xml:space="preserve"> records from PMIS to CIPPS.  The process is outlined below:</w:t>
            </w:r>
          </w:p>
          <w:p w:rsidR="008A071B" w:rsidRDefault="008A071B" w:rsidP="00C93CF1">
            <w:pPr>
              <w:pStyle w:val="BlockText"/>
              <w:tabs>
                <w:tab w:val="left" w:pos="4554"/>
              </w:tabs>
              <w:ind w:left="162"/>
              <w:rPr>
                <w:szCs w:val="24"/>
              </w:rPr>
            </w:pPr>
          </w:p>
          <w:p w:rsidR="00C93CF1" w:rsidRDefault="008A071B" w:rsidP="008A071B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 w:rsidRPr="008A071B">
              <w:rPr>
                <w:b/>
                <w:szCs w:val="24"/>
              </w:rPr>
              <w:t>Day 1</w:t>
            </w:r>
            <w:r>
              <w:rPr>
                <w:szCs w:val="24"/>
              </w:rPr>
              <w:t xml:space="preserve"> - A salaried record is entered into PMIS using one of the following Reason Codes:</w:t>
            </w:r>
          </w:p>
          <w:p w:rsidR="008A071B" w:rsidRDefault="008A071B" w:rsidP="008A071B">
            <w:pPr>
              <w:pStyle w:val="BlockText"/>
              <w:numPr>
                <w:ilvl w:val="1"/>
                <w:numId w:val="3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Reason Code 301 – Original Appointment</w:t>
            </w:r>
          </w:p>
          <w:p w:rsidR="008A071B" w:rsidRDefault="008A071B" w:rsidP="008A071B">
            <w:pPr>
              <w:pStyle w:val="BlockText"/>
              <w:numPr>
                <w:ilvl w:val="1"/>
                <w:numId w:val="3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Reason Code 302 – Rehire (Re-Establish)</w:t>
            </w:r>
          </w:p>
          <w:p w:rsidR="008A071B" w:rsidRDefault="008A071B" w:rsidP="008A071B">
            <w:pPr>
              <w:pStyle w:val="BlockText"/>
              <w:numPr>
                <w:ilvl w:val="1"/>
                <w:numId w:val="3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Reason Code 304 – Reinstate</w:t>
            </w:r>
          </w:p>
          <w:p w:rsidR="008A071B" w:rsidRDefault="008A071B" w:rsidP="008A071B">
            <w:pPr>
              <w:pStyle w:val="BlockText"/>
              <w:tabs>
                <w:tab w:val="left" w:pos="4554"/>
              </w:tabs>
              <w:rPr>
                <w:b/>
                <w:szCs w:val="24"/>
              </w:rPr>
            </w:pPr>
          </w:p>
          <w:p w:rsidR="000B0B01" w:rsidRDefault="008A071B" w:rsidP="008A071B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 w:rsidRPr="008A071B">
              <w:rPr>
                <w:b/>
                <w:szCs w:val="24"/>
              </w:rPr>
              <w:t>Day 2</w:t>
            </w:r>
            <w:r>
              <w:rPr>
                <w:szCs w:val="24"/>
              </w:rPr>
              <w:t xml:space="preserve"> – DHRM passes a file to CIPPS representing transactions keyed in PMIS the </w:t>
            </w:r>
            <w:r w:rsidR="00127FCF">
              <w:rPr>
                <w:szCs w:val="24"/>
              </w:rPr>
              <w:t>previous</w:t>
            </w:r>
            <w:r>
              <w:rPr>
                <w:szCs w:val="24"/>
              </w:rPr>
              <w:t xml:space="preserve"> day.  </w:t>
            </w:r>
            <w:r w:rsidR="000B0B01">
              <w:rPr>
                <w:szCs w:val="24"/>
              </w:rPr>
              <w:t xml:space="preserve">Based on the PMIS effective date of the </w:t>
            </w:r>
            <w:r w:rsidR="00D74093">
              <w:rPr>
                <w:szCs w:val="24"/>
              </w:rPr>
              <w:t>hire</w:t>
            </w:r>
            <w:r w:rsidR="000B0B01">
              <w:rPr>
                <w:szCs w:val="24"/>
              </w:rPr>
              <w:t xml:space="preserve">, </w:t>
            </w:r>
            <w:r w:rsidR="00D74093">
              <w:rPr>
                <w:szCs w:val="24"/>
              </w:rPr>
              <w:t xml:space="preserve">the program will either process </w:t>
            </w:r>
            <w:proofErr w:type="gramStart"/>
            <w:r w:rsidR="00D74093">
              <w:rPr>
                <w:szCs w:val="24"/>
              </w:rPr>
              <w:t>and</w:t>
            </w:r>
            <w:proofErr w:type="gramEnd"/>
            <w:r w:rsidR="00D74093">
              <w:rPr>
                <w:szCs w:val="24"/>
              </w:rPr>
              <w:t xml:space="preserve"> update CIPPS or be suspended.  This is the same process that currently is in place for change transactions.  (Note: The day after final certification the “release date” is changed to the top of the next pay period – 25</w:t>
            </w:r>
            <w:r w:rsidR="00D74093" w:rsidRPr="00D74093">
              <w:rPr>
                <w:szCs w:val="24"/>
                <w:vertAlign w:val="superscript"/>
              </w:rPr>
              <w:t>th</w:t>
            </w:r>
            <w:r w:rsidR="00D74093">
              <w:rPr>
                <w:szCs w:val="24"/>
              </w:rPr>
              <w:t xml:space="preserve"> or </w:t>
            </w:r>
            <w:r w:rsidR="000E03CC">
              <w:rPr>
                <w:szCs w:val="24"/>
              </w:rPr>
              <w:t>10</w:t>
            </w:r>
            <w:r w:rsidR="00D74093" w:rsidRPr="00D74093">
              <w:rPr>
                <w:szCs w:val="24"/>
                <w:vertAlign w:val="superscript"/>
              </w:rPr>
              <w:t>th</w:t>
            </w:r>
            <w:r w:rsidR="00D74093">
              <w:rPr>
                <w:szCs w:val="24"/>
              </w:rPr>
              <w:t>.)</w:t>
            </w:r>
          </w:p>
          <w:p w:rsidR="000B0B01" w:rsidRDefault="000B0B01" w:rsidP="000B0B01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D74093" w:rsidRDefault="008A071B" w:rsidP="00D74093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b/>
                <w:szCs w:val="24"/>
              </w:rPr>
              <w:t xml:space="preserve">Day 3 – </w:t>
            </w:r>
            <w:r w:rsidR="00D74093" w:rsidRPr="00D74093">
              <w:rPr>
                <w:szCs w:val="24"/>
              </w:rPr>
              <w:t>Non-suspended</w:t>
            </w:r>
            <w:r w:rsidR="00D74093">
              <w:rPr>
                <w:b/>
                <w:szCs w:val="24"/>
              </w:rPr>
              <w:t xml:space="preserve"> </w:t>
            </w:r>
            <w:r>
              <w:rPr>
                <w:szCs w:val="24"/>
              </w:rPr>
              <w:t>record</w:t>
            </w:r>
            <w:r w:rsidR="00D74093">
              <w:rPr>
                <w:szCs w:val="24"/>
              </w:rPr>
              <w:t>s</w:t>
            </w:r>
            <w:r>
              <w:rPr>
                <w:szCs w:val="24"/>
              </w:rPr>
              <w:t xml:space="preserve"> will be available in CIPPS</w:t>
            </w:r>
            <w:r w:rsidR="00C807E2">
              <w:rPr>
                <w:szCs w:val="24"/>
              </w:rPr>
              <w:t xml:space="preserve"> </w:t>
            </w:r>
            <w:r w:rsidR="00D74093">
              <w:rPr>
                <w:szCs w:val="24"/>
              </w:rPr>
              <w:t>as an inactive “shell” record.</w:t>
            </w:r>
          </w:p>
          <w:p w:rsidR="009738F2" w:rsidRDefault="009738F2" w:rsidP="00D74093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9738F2" w:rsidRDefault="009738F2" w:rsidP="00D74093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When moving an employee from a wage position to a salaried position consideration should be given to the timing of the final wage payment and the update to PMIS.  </w:t>
            </w:r>
          </w:p>
          <w:p w:rsidR="007A4F06" w:rsidRPr="008A071B" w:rsidRDefault="00A93D57" w:rsidP="00D74093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 </w:t>
            </w:r>
          </w:p>
        </w:tc>
      </w:tr>
    </w:tbl>
    <w:p w:rsidR="007B542A" w:rsidRDefault="007B542A" w:rsidP="007B542A">
      <w:pPr>
        <w:pStyle w:val="BlockLine"/>
        <w:ind w:left="1620"/>
        <w:rPr>
          <w:b/>
          <w:szCs w:val="24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6D5FE4" w:rsidTr="001520EB">
        <w:trPr>
          <w:cantSplit/>
        </w:trPr>
        <w:tc>
          <w:tcPr>
            <w:tcW w:w="1458" w:type="dxa"/>
          </w:tcPr>
          <w:p w:rsidR="006D5FE4" w:rsidRDefault="0045440A" w:rsidP="001520EB">
            <w:pPr>
              <w:pStyle w:val="Heading5"/>
            </w:pPr>
            <w:r>
              <w:t>New Hire “Shell” Record</w:t>
            </w:r>
          </w:p>
        </w:tc>
        <w:tc>
          <w:tcPr>
            <w:tcW w:w="8730" w:type="dxa"/>
          </w:tcPr>
          <w:p w:rsidR="006D5FE4" w:rsidRDefault="001C13AF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After the interface processes</w:t>
            </w:r>
            <w:r w:rsidR="008E7D96">
              <w:rPr>
                <w:szCs w:val="24"/>
              </w:rPr>
              <w:t>,</w:t>
            </w:r>
            <w:r>
              <w:rPr>
                <w:szCs w:val="24"/>
              </w:rPr>
              <w:t xml:space="preserve"> CIPPS will contain a “shell” record for the new-hire.  </w:t>
            </w:r>
            <w:r w:rsidR="00B37658">
              <w:rPr>
                <w:szCs w:val="24"/>
              </w:rPr>
              <w:t xml:space="preserve">Those items normally updated for changes through </w:t>
            </w:r>
            <w:r>
              <w:rPr>
                <w:szCs w:val="24"/>
              </w:rPr>
              <w:t xml:space="preserve">the PMIS to CIPPS interface will be </w:t>
            </w:r>
            <w:r w:rsidR="00B37658">
              <w:rPr>
                <w:szCs w:val="24"/>
              </w:rPr>
              <w:t xml:space="preserve">populated.  In addition other fields are set to a default value which must be updated prior to paying the employee. </w:t>
            </w:r>
          </w:p>
          <w:p w:rsidR="001520EB" w:rsidRDefault="001520EB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4B3F53" w:rsidRDefault="00B37658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The new hire re</w:t>
            </w:r>
            <w:r w:rsidR="001520EB">
              <w:rPr>
                <w:szCs w:val="24"/>
              </w:rPr>
              <w:t xml:space="preserve">cord will be </w:t>
            </w:r>
            <w:r>
              <w:rPr>
                <w:szCs w:val="24"/>
              </w:rPr>
              <w:t>established with f</w:t>
            </w:r>
            <w:r w:rsidR="001520EB">
              <w:rPr>
                <w:szCs w:val="24"/>
              </w:rPr>
              <w:t xml:space="preserve">requency “89” as </w:t>
            </w:r>
            <w:r w:rsidR="008E7D96">
              <w:rPr>
                <w:szCs w:val="24"/>
              </w:rPr>
              <w:t>“n</w:t>
            </w:r>
            <w:r w:rsidR="001520EB">
              <w:rPr>
                <w:szCs w:val="24"/>
              </w:rPr>
              <w:t>on-</w:t>
            </w:r>
            <w:r w:rsidR="008E7D96">
              <w:rPr>
                <w:szCs w:val="24"/>
              </w:rPr>
              <w:t>a</w:t>
            </w:r>
            <w:r w:rsidR="001520EB">
              <w:rPr>
                <w:szCs w:val="24"/>
              </w:rPr>
              <w:t>uto</w:t>
            </w:r>
            <w:r w:rsidR="008E7D96">
              <w:rPr>
                <w:szCs w:val="24"/>
              </w:rPr>
              <w:t>”</w:t>
            </w:r>
            <w:r w:rsidR="001520EB">
              <w:rPr>
                <w:szCs w:val="24"/>
              </w:rPr>
              <w:t xml:space="preserve"> </w:t>
            </w:r>
            <w:r>
              <w:rPr>
                <w:szCs w:val="24"/>
              </w:rPr>
              <w:t>and p</w:t>
            </w:r>
            <w:r w:rsidR="001520EB">
              <w:rPr>
                <w:szCs w:val="24"/>
              </w:rPr>
              <w:t xml:space="preserve">ay </w:t>
            </w:r>
            <w:r>
              <w:rPr>
                <w:szCs w:val="24"/>
              </w:rPr>
              <w:t>t</w:t>
            </w:r>
            <w:r w:rsidR="001520EB">
              <w:rPr>
                <w:szCs w:val="24"/>
              </w:rPr>
              <w:t>ype of “3”.  These settings will prevent the record from being pulled into to normal payroll process</w:t>
            </w:r>
            <w:r w:rsidR="009738F2">
              <w:rPr>
                <w:szCs w:val="24"/>
              </w:rPr>
              <w:t xml:space="preserve">ing until you have changed the frequency.  </w:t>
            </w:r>
            <w:r w:rsidR="004B3F53">
              <w:rPr>
                <w:szCs w:val="24"/>
              </w:rPr>
              <w:t xml:space="preserve">Since </w:t>
            </w:r>
            <w:r w:rsidR="009738F2">
              <w:rPr>
                <w:szCs w:val="24"/>
              </w:rPr>
              <w:t>f</w:t>
            </w:r>
            <w:r w:rsidR="004B3F53">
              <w:rPr>
                <w:szCs w:val="24"/>
              </w:rPr>
              <w:t xml:space="preserve">requency 89 has been designated to hold the “shell” records for new hires, </w:t>
            </w:r>
            <w:r w:rsidR="004B3F53" w:rsidRPr="009738F2">
              <w:rPr>
                <w:b/>
                <w:szCs w:val="24"/>
              </w:rPr>
              <w:t xml:space="preserve">agencies should not use this </w:t>
            </w:r>
            <w:r w:rsidR="009738F2" w:rsidRPr="009738F2">
              <w:rPr>
                <w:b/>
                <w:szCs w:val="24"/>
              </w:rPr>
              <w:t>f</w:t>
            </w:r>
            <w:r w:rsidR="004B3F53" w:rsidRPr="009738F2">
              <w:rPr>
                <w:b/>
                <w:szCs w:val="24"/>
              </w:rPr>
              <w:t>requency for any other purpose in CIPPS</w:t>
            </w:r>
            <w:r w:rsidR="004B3F53">
              <w:rPr>
                <w:szCs w:val="24"/>
              </w:rPr>
              <w:t>.</w:t>
            </w:r>
          </w:p>
          <w:p w:rsidR="004B3F53" w:rsidRDefault="004B3F53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1C13AF" w:rsidRDefault="001C13AF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The populated </w:t>
            </w:r>
            <w:r w:rsidR="0052407C">
              <w:rPr>
                <w:szCs w:val="24"/>
              </w:rPr>
              <w:t>field</w:t>
            </w:r>
            <w:r w:rsidR="009738F2">
              <w:rPr>
                <w:szCs w:val="24"/>
              </w:rPr>
              <w:t>s and default</w:t>
            </w:r>
            <w:r w:rsidR="0052407C">
              <w:rPr>
                <w:szCs w:val="24"/>
              </w:rPr>
              <w:t xml:space="preserve"> </w:t>
            </w:r>
            <w:r>
              <w:rPr>
                <w:szCs w:val="24"/>
              </w:rPr>
              <w:t>values can be found on the PMIS to CIPPS crosswalk found at t</w:t>
            </w:r>
            <w:r w:rsidR="009738F2">
              <w:rPr>
                <w:szCs w:val="24"/>
              </w:rPr>
              <w:t>he end of this b</w:t>
            </w:r>
            <w:r>
              <w:rPr>
                <w:szCs w:val="24"/>
              </w:rPr>
              <w:t>ulletin.</w:t>
            </w:r>
          </w:p>
          <w:p w:rsidR="001C13AF" w:rsidRDefault="001C13AF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1C13AF" w:rsidRDefault="001520EB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To </w:t>
            </w:r>
            <w:r w:rsidR="006F2C0D">
              <w:rPr>
                <w:szCs w:val="24"/>
              </w:rPr>
              <w:t>prepare</w:t>
            </w:r>
            <w:r>
              <w:rPr>
                <w:szCs w:val="24"/>
              </w:rPr>
              <w:t xml:space="preserve"> this record</w:t>
            </w:r>
            <w:r w:rsidR="006F2C0D">
              <w:rPr>
                <w:szCs w:val="24"/>
              </w:rPr>
              <w:t xml:space="preserve"> for processing the following must be performed</w:t>
            </w:r>
            <w:r>
              <w:rPr>
                <w:szCs w:val="24"/>
              </w:rPr>
              <w:t>:</w:t>
            </w:r>
          </w:p>
          <w:p w:rsidR="001520EB" w:rsidRDefault="001520EB" w:rsidP="0045440A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1520EB" w:rsidRDefault="001520EB" w:rsidP="001520EB">
            <w:pPr>
              <w:pStyle w:val="BlockText"/>
              <w:numPr>
                <w:ilvl w:val="0"/>
                <w:numId w:val="6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Change the </w:t>
            </w:r>
            <w:r w:rsidR="006F2C0D">
              <w:rPr>
                <w:szCs w:val="24"/>
              </w:rPr>
              <w:t>f</w:t>
            </w:r>
            <w:r>
              <w:rPr>
                <w:szCs w:val="24"/>
              </w:rPr>
              <w:t xml:space="preserve">requency from “89” to your normal </w:t>
            </w:r>
            <w:r w:rsidR="006F2C0D">
              <w:rPr>
                <w:szCs w:val="24"/>
              </w:rPr>
              <w:t>f</w:t>
            </w:r>
            <w:r>
              <w:rPr>
                <w:szCs w:val="24"/>
              </w:rPr>
              <w:t xml:space="preserve">requency for active salaried employees (usually </w:t>
            </w:r>
            <w:r w:rsidR="006F2C0D">
              <w:rPr>
                <w:szCs w:val="24"/>
              </w:rPr>
              <w:t>f</w:t>
            </w:r>
            <w:r>
              <w:rPr>
                <w:szCs w:val="24"/>
              </w:rPr>
              <w:t>requency 70).</w:t>
            </w:r>
          </w:p>
          <w:p w:rsidR="001520EB" w:rsidRDefault="001520EB" w:rsidP="001520EB">
            <w:pPr>
              <w:pStyle w:val="BlockText"/>
              <w:numPr>
                <w:ilvl w:val="0"/>
                <w:numId w:val="6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Change the </w:t>
            </w:r>
            <w:r w:rsidR="006F2C0D">
              <w:rPr>
                <w:szCs w:val="24"/>
              </w:rPr>
              <w:t>t</w:t>
            </w:r>
            <w:r>
              <w:rPr>
                <w:szCs w:val="24"/>
              </w:rPr>
              <w:t>ime-</w:t>
            </w:r>
            <w:r w:rsidR="006F2C0D">
              <w:rPr>
                <w:szCs w:val="24"/>
              </w:rPr>
              <w:t>c</w:t>
            </w:r>
            <w:r>
              <w:rPr>
                <w:szCs w:val="24"/>
              </w:rPr>
              <w:t xml:space="preserve">ard </w:t>
            </w:r>
            <w:r w:rsidR="006F2C0D">
              <w:rPr>
                <w:szCs w:val="24"/>
              </w:rPr>
              <w:t>s</w:t>
            </w:r>
            <w:r>
              <w:rPr>
                <w:szCs w:val="24"/>
              </w:rPr>
              <w:t>tatus to “1” – Automatic Pay</w:t>
            </w:r>
          </w:p>
          <w:p w:rsidR="001520EB" w:rsidRDefault="001520EB" w:rsidP="001520EB">
            <w:pPr>
              <w:pStyle w:val="BlockText"/>
              <w:numPr>
                <w:ilvl w:val="0"/>
                <w:numId w:val="6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Change the </w:t>
            </w:r>
            <w:r w:rsidR="006F2C0D">
              <w:rPr>
                <w:szCs w:val="24"/>
              </w:rPr>
              <w:t>p</w:t>
            </w:r>
            <w:r>
              <w:rPr>
                <w:szCs w:val="24"/>
              </w:rPr>
              <w:t xml:space="preserve">ay </w:t>
            </w:r>
            <w:r w:rsidR="006F2C0D">
              <w:rPr>
                <w:szCs w:val="24"/>
              </w:rPr>
              <w:t>t</w:t>
            </w:r>
            <w:r>
              <w:rPr>
                <w:szCs w:val="24"/>
              </w:rPr>
              <w:t>ype to “2” – Salaried</w:t>
            </w:r>
          </w:p>
          <w:p w:rsidR="006F2C0D" w:rsidRDefault="006F2C0D" w:rsidP="001520EB">
            <w:pPr>
              <w:pStyle w:val="BlockText"/>
              <w:numPr>
                <w:ilvl w:val="0"/>
                <w:numId w:val="6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Enter the appropriate organizational code</w:t>
            </w:r>
          </w:p>
          <w:p w:rsidR="006F2C0D" w:rsidRDefault="006F2C0D" w:rsidP="006F2C0D">
            <w:pPr>
              <w:pStyle w:val="BlockText"/>
              <w:numPr>
                <w:ilvl w:val="0"/>
                <w:numId w:val="6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Complete the tax profile based upon the W-4 and VA-4</w:t>
            </w:r>
          </w:p>
          <w:p w:rsidR="006F2C0D" w:rsidRDefault="006F2C0D" w:rsidP="006F2C0D">
            <w:pPr>
              <w:pStyle w:val="BlockText"/>
              <w:numPr>
                <w:ilvl w:val="0"/>
                <w:numId w:val="6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Provide the programmatic coding for payroll expenditures</w:t>
            </w:r>
          </w:p>
          <w:p w:rsidR="006F2C0D" w:rsidRPr="008A071B" w:rsidRDefault="006F2C0D" w:rsidP="006F2C0D">
            <w:pPr>
              <w:pStyle w:val="BlockText"/>
              <w:numPr>
                <w:ilvl w:val="0"/>
                <w:numId w:val="6"/>
              </w:numPr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Set up all applicable deductions</w:t>
            </w:r>
          </w:p>
        </w:tc>
      </w:tr>
    </w:tbl>
    <w:p w:rsidR="002A75EB" w:rsidRDefault="002A75EB" w:rsidP="002A75EB">
      <w:pPr>
        <w:pStyle w:val="BlockLine"/>
        <w:ind w:left="1620"/>
        <w:rPr>
          <w:b/>
          <w:szCs w:val="24"/>
        </w:rPr>
      </w:pP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2A75EB" w:rsidTr="003B5C45">
        <w:trPr>
          <w:cantSplit/>
        </w:trPr>
        <w:tc>
          <w:tcPr>
            <w:tcW w:w="1458" w:type="dxa"/>
          </w:tcPr>
          <w:p w:rsidR="002A75EB" w:rsidRDefault="002A75EB" w:rsidP="003B5C45">
            <w:pPr>
              <w:pStyle w:val="Heading5"/>
            </w:pPr>
            <w:r>
              <w:t>New Hire Interface Reports</w:t>
            </w:r>
          </w:p>
        </w:tc>
        <w:tc>
          <w:tcPr>
            <w:tcW w:w="8730" w:type="dxa"/>
          </w:tcPr>
          <w:p w:rsidR="002A75EB" w:rsidRDefault="002A75EB" w:rsidP="003831AE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When CIPPS establishes a </w:t>
            </w:r>
            <w:r w:rsidR="003B5C45">
              <w:rPr>
                <w:szCs w:val="24"/>
              </w:rPr>
              <w:t>n</w:t>
            </w:r>
            <w:r>
              <w:rPr>
                <w:szCs w:val="24"/>
              </w:rPr>
              <w:t xml:space="preserve">ew </w:t>
            </w:r>
            <w:r w:rsidR="003B5C45">
              <w:rPr>
                <w:szCs w:val="24"/>
              </w:rPr>
              <w:t>h</w:t>
            </w:r>
            <w:r>
              <w:rPr>
                <w:szCs w:val="24"/>
              </w:rPr>
              <w:t>ire “shell” record for your agency, you will receive Report U179</w:t>
            </w:r>
            <w:r w:rsidR="00CB7A6A">
              <w:rPr>
                <w:szCs w:val="24"/>
              </w:rPr>
              <w:t>, PMIS/CIPPS New Hire &amp; Transfer Updates,</w:t>
            </w:r>
            <w:r>
              <w:rPr>
                <w:szCs w:val="24"/>
              </w:rPr>
              <w:t xml:space="preserve"> showing the information updated for the employee.  A sample of this report can be found at the end of this </w:t>
            </w:r>
            <w:r w:rsidR="00CB7A6A">
              <w:rPr>
                <w:szCs w:val="24"/>
              </w:rPr>
              <w:t>b</w:t>
            </w:r>
            <w:r>
              <w:rPr>
                <w:szCs w:val="24"/>
              </w:rPr>
              <w:t>ulletin.  If the effective date is mid</w:t>
            </w:r>
            <w:r w:rsidR="00CB7A6A">
              <w:rPr>
                <w:szCs w:val="24"/>
              </w:rPr>
              <w:t>-</w:t>
            </w:r>
            <w:r>
              <w:rPr>
                <w:szCs w:val="24"/>
              </w:rPr>
              <w:t>pay period or retroactive manual updates to override the current pay for the employee</w:t>
            </w:r>
            <w:r w:rsidR="00CB7A6A">
              <w:rPr>
                <w:szCs w:val="24"/>
              </w:rPr>
              <w:t xml:space="preserve"> will be required</w:t>
            </w:r>
            <w:r>
              <w:rPr>
                <w:szCs w:val="24"/>
              </w:rPr>
              <w:t xml:space="preserve">.  </w:t>
            </w:r>
            <w:r w:rsidR="00CB7A6A">
              <w:rPr>
                <w:szCs w:val="24"/>
              </w:rPr>
              <w:t>Informational messages</w:t>
            </w:r>
            <w:r>
              <w:rPr>
                <w:szCs w:val="24"/>
              </w:rPr>
              <w:t xml:space="preserve"> will print on the right hand side of the report.</w:t>
            </w:r>
          </w:p>
          <w:p w:rsidR="003831AE" w:rsidRDefault="003831AE" w:rsidP="003831AE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3831AE" w:rsidRPr="008A071B" w:rsidRDefault="003831AE" w:rsidP="00CB7A6A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>Report U178</w:t>
            </w:r>
            <w:r w:rsidR="00CB7A6A">
              <w:rPr>
                <w:szCs w:val="24"/>
              </w:rPr>
              <w:t xml:space="preserve">, </w:t>
            </w:r>
            <w:r w:rsidR="007A70E5">
              <w:rPr>
                <w:szCs w:val="24"/>
              </w:rPr>
              <w:t xml:space="preserve">PMIS/CIPPS New Hire and Transfer Errors, </w:t>
            </w:r>
            <w:r w:rsidR="00CB7A6A">
              <w:rPr>
                <w:szCs w:val="24"/>
              </w:rPr>
              <w:t>lists new hire/rehire transactions that were rejected</w:t>
            </w:r>
            <w:r>
              <w:rPr>
                <w:szCs w:val="24"/>
              </w:rPr>
              <w:t xml:space="preserve">.  </w:t>
            </w:r>
            <w:r w:rsidR="00CB7A6A">
              <w:rPr>
                <w:szCs w:val="24"/>
              </w:rPr>
              <w:t xml:space="preserve">While rare new hire transactions may be rejected for incompatible data (e.g., </w:t>
            </w:r>
            <w:r w:rsidR="007A70E5">
              <w:rPr>
                <w:szCs w:val="24"/>
              </w:rPr>
              <w:t>establishment code not valid for company) and manual data entry will be required.</w:t>
            </w:r>
          </w:p>
        </w:tc>
      </w:tr>
    </w:tbl>
    <w:p w:rsidR="009D38D2" w:rsidRDefault="009D38D2" w:rsidP="009D38D2">
      <w:pPr>
        <w:pStyle w:val="BlockLine"/>
        <w:tabs>
          <w:tab w:val="left" w:pos="4530"/>
        </w:tabs>
        <w:ind w:left="1620"/>
        <w:rPr>
          <w:b/>
          <w:szCs w:val="24"/>
        </w:rPr>
      </w:pPr>
      <w:r>
        <w:rPr>
          <w:b/>
          <w:szCs w:val="24"/>
        </w:rPr>
        <w:tab/>
      </w:r>
    </w:p>
    <w:tbl>
      <w:tblPr>
        <w:tblW w:w="10188" w:type="dxa"/>
        <w:tblLayout w:type="fixed"/>
        <w:tblLook w:val="0000"/>
      </w:tblPr>
      <w:tblGrid>
        <w:gridCol w:w="1458"/>
        <w:gridCol w:w="8730"/>
      </w:tblGrid>
      <w:tr w:rsidR="009D38D2" w:rsidTr="003B5C45">
        <w:trPr>
          <w:cantSplit/>
        </w:trPr>
        <w:tc>
          <w:tcPr>
            <w:tcW w:w="1458" w:type="dxa"/>
          </w:tcPr>
          <w:p w:rsidR="009D38D2" w:rsidRDefault="009D38D2" w:rsidP="009D38D2">
            <w:pPr>
              <w:pStyle w:val="Heading5"/>
            </w:pPr>
            <w:r>
              <w:t xml:space="preserve">Timing </w:t>
            </w:r>
            <w:r w:rsidR="005D6183">
              <w:t>and Other Interfaces</w:t>
            </w:r>
          </w:p>
        </w:tc>
        <w:tc>
          <w:tcPr>
            <w:tcW w:w="8730" w:type="dxa"/>
          </w:tcPr>
          <w:p w:rsidR="000C2D14" w:rsidRDefault="000C2D14" w:rsidP="003B5C45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If another interface attempts to update CIPPS the same night that the new hire record is created, the item from the </w:t>
            </w:r>
            <w:r w:rsidRPr="00B86001">
              <w:rPr>
                <w:b/>
                <w:szCs w:val="24"/>
                <w:u w:val="single"/>
              </w:rPr>
              <w:t>other</w:t>
            </w:r>
            <w:r>
              <w:rPr>
                <w:szCs w:val="24"/>
              </w:rPr>
              <w:t xml:space="preserve"> interface will err</w:t>
            </w:r>
            <w:r w:rsidR="00B86001">
              <w:rPr>
                <w:szCs w:val="24"/>
              </w:rPr>
              <w:t xml:space="preserve">or out </w:t>
            </w:r>
            <w:r w:rsidR="00071512">
              <w:rPr>
                <w:szCs w:val="24"/>
              </w:rPr>
              <w:t xml:space="preserve">due to the record not existing </w:t>
            </w:r>
            <w:r w:rsidR="00B86001">
              <w:rPr>
                <w:szCs w:val="24"/>
              </w:rPr>
              <w:t>and require manual entry.</w:t>
            </w:r>
            <w:r w:rsidR="00071512">
              <w:rPr>
                <w:szCs w:val="24"/>
              </w:rPr>
              <w:t xml:space="preserve">  </w:t>
            </w:r>
            <w:r>
              <w:rPr>
                <w:szCs w:val="24"/>
              </w:rPr>
              <w:t xml:space="preserve">For example, if </w:t>
            </w:r>
            <w:r w:rsidR="00071512">
              <w:rPr>
                <w:szCs w:val="24"/>
              </w:rPr>
              <w:t xml:space="preserve">a new hire transaction is passed to CIPPS on the same night a </w:t>
            </w:r>
            <w:r>
              <w:rPr>
                <w:szCs w:val="24"/>
              </w:rPr>
              <w:t xml:space="preserve">VNAV interface </w:t>
            </w:r>
            <w:r w:rsidR="00071512">
              <w:rPr>
                <w:szCs w:val="24"/>
              </w:rPr>
              <w:t>transaction is passed for the same employee</w:t>
            </w:r>
            <w:r w:rsidR="00B86001">
              <w:rPr>
                <w:szCs w:val="24"/>
              </w:rPr>
              <w:t xml:space="preserve"> the </w:t>
            </w:r>
            <w:r w:rsidR="00071512">
              <w:rPr>
                <w:szCs w:val="24"/>
              </w:rPr>
              <w:t xml:space="preserve">VNAV information (e.g., </w:t>
            </w:r>
            <w:r w:rsidR="00B86001">
              <w:rPr>
                <w:szCs w:val="24"/>
              </w:rPr>
              <w:t>r</w:t>
            </w:r>
            <w:r>
              <w:rPr>
                <w:szCs w:val="24"/>
              </w:rPr>
              <w:t xml:space="preserve">etirement </w:t>
            </w:r>
            <w:r w:rsidR="00B86001">
              <w:rPr>
                <w:szCs w:val="24"/>
              </w:rPr>
              <w:t>p</w:t>
            </w:r>
            <w:r>
              <w:rPr>
                <w:szCs w:val="24"/>
              </w:rPr>
              <w:t xml:space="preserve">lan </w:t>
            </w:r>
            <w:r w:rsidR="00B86001">
              <w:rPr>
                <w:szCs w:val="24"/>
              </w:rPr>
              <w:t>c</w:t>
            </w:r>
            <w:r>
              <w:rPr>
                <w:szCs w:val="24"/>
              </w:rPr>
              <w:t>ode</w:t>
            </w:r>
            <w:r w:rsidR="00071512">
              <w:rPr>
                <w:szCs w:val="24"/>
              </w:rPr>
              <w:t>)</w:t>
            </w:r>
            <w:r>
              <w:rPr>
                <w:szCs w:val="24"/>
              </w:rPr>
              <w:t xml:space="preserve"> will not update CIPPS and will need to be entered manually from Report U184</w:t>
            </w:r>
            <w:r w:rsidR="00071512">
              <w:rPr>
                <w:szCs w:val="24"/>
              </w:rPr>
              <w:t>, VNAV/CIPPS Transaction Error Listing</w:t>
            </w:r>
            <w:r>
              <w:rPr>
                <w:szCs w:val="24"/>
              </w:rPr>
              <w:t>.</w:t>
            </w:r>
          </w:p>
          <w:p w:rsidR="000C2D14" w:rsidRDefault="000C2D14" w:rsidP="003B5C45">
            <w:pPr>
              <w:pStyle w:val="BlockText"/>
              <w:tabs>
                <w:tab w:val="left" w:pos="4554"/>
              </w:tabs>
              <w:rPr>
                <w:szCs w:val="24"/>
              </w:rPr>
            </w:pPr>
          </w:p>
          <w:p w:rsidR="000C2D14" w:rsidRPr="008A071B" w:rsidRDefault="00071512" w:rsidP="00071512">
            <w:pPr>
              <w:pStyle w:val="BlockText"/>
              <w:tabs>
                <w:tab w:val="left" w:pos="4554"/>
              </w:tabs>
              <w:rPr>
                <w:szCs w:val="24"/>
              </w:rPr>
            </w:pPr>
            <w:r>
              <w:rPr>
                <w:szCs w:val="24"/>
              </w:rPr>
              <w:t xml:space="preserve">Timely data entry of </w:t>
            </w:r>
            <w:r w:rsidR="004B3F53">
              <w:rPr>
                <w:szCs w:val="24"/>
              </w:rPr>
              <w:t xml:space="preserve">new hires in PMIS </w:t>
            </w:r>
            <w:r>
              <w:rPr>
                <w:szCs w:val="24"/>
              </w:rPr>
              <w:t xml:space="preserve">will help </w:t>
            </w:r>
            <w:r w:rsidR="004B3F53">
              <w:rPr>
                <w:szCs w:val="24"/>
              </w:rPr>
              <w:t xml:space="preserve">to avoid </w:t>
            </w:r>
            <w:r>
              <w:rPr>
                <w:szCs w:val="24"/>
              </w:rPr>
              <w:t xml:space="preserve">such </w:t>
            </w:r>
            <w:r w:rsidR="004B3F53">
              <w:rPr>
                <w:szCs w:val="24"/>
              </w:rPr>
              <w:t xml:space="preserve">errors.  </w:t>
            </w:r>
          </w:p>
        </w:tc>
      </w:tr>
    </w:tbl>
    <w:p w:rsidR="004B3F53" w:rsidRDefault="004B3F53"/>
    <w:tbl>
      <w:tblPr>
        <w:tblpPr w:leftFromText="180" w:rightFromText="180" w:horzAnchor="margin" w:tblpY="733"/>
        <w:tblW w:w="10057" w:type="dxa"/>
        <w:tblLook w:val="04A0"/>
      </w:tblPr>
      <w:tblGrid>
        <w:gridCol w:w="2689"/>
        <w:gridCol w:w="3139"/>
        <w:gridCol w:w="950"/>
        <w:gridCol w:w="2373"/>
        <w:gridCol w:w="906"/>
      </w:tblGrid>
      <w:tr w:rsidR="004B3F53" w:rsidRPr="004B3F53" w:rsidTr="004B3F53">
        <w:trPr>
          <w:trHeight w:val="230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 xml:space="preserve">PMIS to CIPPS Automated New Hire Process </w:t>
            </w:r>
          </w:p>
        </w:tc>
      </w:tr>
      <w:tr w:rsidR="004B3F53" w:rsidRPr="004B3F53" w:rsidTr="004B3F53">
        <w:trPr>
          <w:trHeight w:val="230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Crosswalk of CIPPS and PMIS Fields as of 10/14/2014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 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PMIS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CIPPS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Field Name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Field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Screen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Field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Screen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Name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Address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Addr2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 O Box/Apt/Suite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Addr1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Street Address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City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State   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 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Zip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Zip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Agency Begin Date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Agy-Bg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Ag Emp Start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Alien Code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Nation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Alien Cd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Annual Salary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State Sal + Non-St Sal+ Spec Rate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Annual Salary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Business Phone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Telephone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Business Phone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Birth Date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Birth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Birth Date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45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Contract Length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Employment Months (rounded to nearest whole number)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Contract Length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FIPS code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"51" + Location code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FIPS Code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Gender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Sx/Rc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Sex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Phone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PSE311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Home Phone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689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Imputed Life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53" w:rsidRPr="004B3F53" w:rsidRDefault="004B3F53" w:rsidP="00131190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Annual Salary rounded up to nearest whole dollar </w:t>
            </w:r>
            <w:r w:rsidR="00131190">
              <w:rPr>
                <w:rFonts w:ascii="Arial" w:hAnsi="Arial" w:cs="Arial"/>
                <w:sz w:val="20"/>
              </w:rPr>
              <w:t>X 2</w:t>
            </w:r>
            <w:r w:rsidRPr="004B3F53">
              <w:rPr>
                <w:rFonts w:ascii="Arial" w:hAnsi="Arial" w:cs="Arial"/>
                <w:sz w:val="20"/>
              </w:rPr>
              <w:t xml:space="preserve"> and divided by 1,000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SP 14 Dollar Amount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 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Number of Pays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Pay Sch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Number of Pays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OT Eligibility Code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Overtime (codes C, N, Y)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PSP999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Overtime Status &amp; Factors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H0BBN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Pay Band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Band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Pay Band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Pay Period Salary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(State Sal + Non-St Sal+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Salary or Rate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Spec Rate ) ∙∕∙ Pay Sch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 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 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Percent Employed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Percent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Percent Employment *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HPIUS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Role Code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Role/PA/S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Role Code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Social Security Number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Soc-Sec-Num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Social Security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486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Standard Hours 1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((173.33XCT Length)/Pay Sch) X (Percent/100)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 xml:space="preserve">Standard Hours 1 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State Begin Date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St-Bg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Employment Date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Temporary Pay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Tempo</w:t>
            </w:r>
            <w:r w:rsidR="00556EDB">
              <w:rPr>
                <w:rFonts w:ascii="Arial" w:hAnsi="Arial" w:cs="Arial"/>
                <w:sz w:val="20"/>
              </w:rPr>
              <w:t>r</w:t>
            </w:r>
            <w:r w:rsidRPr="004B3F53">
              <w:rPr>
                <w:rFonts w:ascii="Arial" w:hAnsi="Arial" w:cs="Arial"/>
                <w:sz w:val="20"/>
              </w:rPr>
              <w:t>ary Pay/Pay Sch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PSE305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SP 32 Dollar Amount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H10AS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Workers' Compensation Code</w:t>
            </w:r>
          </w:p>
        </w:tc>
        <w:tc>
          <w:tcPr>
            <w:tcW w:w="313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Wrkr Cmp</w:t>
            </w:r>
          </w:p>
        </w:tc>
        <w:tc>
          <w:tcPr>
            <w:tcW w:w="95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PSP999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Worker's Comp Code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3F53" w:rsidRPr="004B3F53" w:rsidTr="004B3F53">
        <w:trPr>
          <w:trHeight w:val="230"/>
        </w:trPr>
        <w:tc>
          <w:tcPr>
            <w:tcW w:w="1005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New Hire Defaulted Field Values in CIPPS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3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37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</w:p>
        </w:tc>
        <w:tc>
          <w:tcPr>
            <w:tcW w:w="90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Field Name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Default Value</w:t>
            </w:r>
          </w:p>
        </w:tc>
        <w:tc>
          <w:tcPr>
            <w:tcW w:w="327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4B3F53">
              <w:rPr>
                <w:rFonts w:ascii="Arial" w:hAnsi="Arial" w:cs="Arial"/>
                <w:b/>
                <w:bCs/>
                <w:sz w:val="20"/>
              </w:rPr>
              <w:t>CIPPS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Frequency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089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Frequency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Time Card Status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0 - Non Auto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Time Card Status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Pay Type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3 - Variable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Pay Type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H0BID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Employment Status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1 - Active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Employment Status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H0BES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Establishment Code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Table lookup for Agency Number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Establishment Code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H0BUO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Federal Taxes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Single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Married Status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H0BAD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Federal Taxes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Federal Exemptions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H0BAD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State Taxes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Work State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Virginia - 047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H0ATX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State Taxes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Single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Married Status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H0ATX</w:t>
            </w:r>
          </w:p>
        </w:tc>
      </w:tr>
      <w:tr w:rsidR="004B3F53" w:rsidRPr="004B3F53" w:rsidTr="004B3F53">
        <w:trPr>
          <w:trHeight w:val="230"/>
        </w:trPr>
        <w:tc>
          <w:tcPr>
            <w:tcW w:w="268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State Taxes</w:t>
            </w:r>
          </w:p>
        </w:tc>
        <w:tc>
          <w:tcPr>
            <w:tcW w:w="4089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0</w:t>
            </w:r>
          </w:p>
        </w:tc>
        <w:tc>
          <w:tcPr>
            <w:tcW w:w="237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State Exemptions</w:t>
            </w:r>
          </w:p>
        </w:tc>
        <w:tc>
          <w:tcPr>
            <w:tcW w:w="90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B3F53" w:rsidRPr="004B3F53" w:rsidRDefault="004B3F53" w:rsidP="004B3F53">
            <w:pPr>
              <w:jc w:val="center"/>
              <w:rPr>
                <w:rFonts w:ascii="Arial" w:hAnsi="Arial" w:cs="Arial"/>
                <w:sz w:val="20"/>
              </w:rPr>
            </w:pPr>
            <w:r w:rsidRPr="004B3F53">
              <w:rPr>
                <w:rFonts w:ascii="Arial" w:hAnsi="Arial" w:cs="Arial"/>
                <w:sz w:val="20"/>
              </w:rPr>
              <w:t>H0ATX</w:t>
            </w:r>
          </w:p>
        </w:tc>
      </w:tr>
    </w:tbl>
    <w:p w:rsidR="009645D8" w:rsidRDefault="009645D8" w:rsidP="00A35307"/>
    <w:p w:rsidR="009645D8" w:rsidRDefault="009645D8" w:rsidP="009645D8">
      <w:pPr>
        <w:rPr>
          <w:rFonts w:ascii="Courier New" w:hAnsi="Courier New" w:cs="Courier New"/>
          <w:b/>
          <w:sz w:val="18"/>
          <w:szCs w:val="18"/>
        </w:rPr>
        <w:sectPr w:rsidR="009645D8" w:rsidSect="00B97E16">
          <w:headerReference w:type="default" r:id="rId9"/>
          <w:footerReference w:type="default" r:id="rId10"/>
          <w:pgSz w:w="12240" w:h="15840" w:code="1"/>
          <w:pgMar w:top="720" w:right="1152" w:bottom="360" w:left="1152" w:header="288" w:footer="288" w:gutter="0"/>
          <w:cols w:space="720"/>
          <w:titlePg/>
          <w:docGrid w:linePitch="326"/>
        </w:sectPr>
      </w:pP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CO. NO.   </w:t>
      </w:r>
      <w:r>
        <w:rPr>
          <w:rFonts w:ascii="Courier New" w:hAnsi="Courier New" w:cs="Courier New"/>
          <w:b/>
          <w:sz w:val="18"/>
          <w:szCs w:val="18"/>
        </w:rPr>
        <w:t>10100</w:t>
      </w:r>
      <w:r w:rsidRPr="00BC07FA">
        <w:rPr>
          <w:rFonts w:ascii="Courier New" w:hAnsi="Courier New" w:cs="Courier New"/>
          <w:b/>
          <w:sz w:val="18"/>
          <w:szCs w:val="18"/>
        </w:rPr>
        <w:t xml:space="preserve">                                         COMMONWEALTH OF VIRGINIA                    REPORT U179    PAYB2450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     DEPARTMENT  OF  ACCOUNTS                    RUN ON 09/23/2014 AT 09:23:09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                                          PMIS/CIPPS NEW HIRE &amp; TRANSFER UPDATES             PAGE      3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                                            PAY PERIOD 08/25/2014 - 09/09/2014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</w:t>
      </w:r>
      <w:r>
        <w:rPr>
          <w:rFonts w:ascii="Courier New" w:hAnsi="Courier New" w:cs="Courier New"/>
          <w:b/>
          <w:sz w:val="18"/>
          <w:szCs w:val="18"/>
        </w:rPr>
        <w:t>DEPARTMENT OF IMPORTANT STUFF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                    FIELD                              NEW PMIS VALUE                                MESSAGE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----------------------------------------    -----------------------------------   -------------</w:t>
      </w:r>
      <w:r>
        <w:rPr>
          <w:rFonts w:ascii="Courier New" w:hAnsi="Courier New" w:cs="Courier New"/>
          <w:b/>
          <w:sz w:val="18"/>
          <w:szCs w:val="18"/>
        </w:rPr>
        <w:t>-------------------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</w:p>
    <w:p w:rsidR="009645D8" w:rsidRPr="00BC07FA" w:rsidRDefault="009645D8" w:rsidP="009645D8">
      <w:pPr>
        <w:rPr>
          <w:rFonts w:ascii="Courier New" w:hAnsi="Courier New" w:cs="Courier New"/>
          <w:b/>
          <w:sz w:val="16"/>
          <w:szCs w:val="16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EMPLOYEE NAME/NUMBER: </w:t>
      </w:r>
      <w:r>
        <w:rPr>
          <w:rFonts w:ascii="Courier New" w:hAnsi="Courier New" w:cs="Courier New"/>
          <w:b/>
          <w:sz w:val="18"/>
          <w:szCs w:val="18"/>
        </w:rPr>
        <w:t>EUGENIUS SMARTGUY</w:t>
      </w:r>
      <w:r w:rsidRPr="00BC07FA">
        <w:rPr>
          <w:rFonts w:ascii="Courier New" w:hAnsi="Courier New" w:cs="Courier New"/>
          <w:b/>
          <w:sz w:val="18"/>
          <w:szCs w:val="18"/>
        </w:rPr>
        <w:t>/0</w:t>
      </w:r>
      <w:r>
        <w:rPr>
          <w:rFonts w:ascii="Courier New" w:hAnsi="Courier New" w:cs="Courier New"/>
          <w:b/>
          <w:sz w:val="18"/>
          <w:szCs w:val="18"/>
        </w:rPr>
        <w:t>099999999900                    E</w:t>
      </w:r>
      <w:r w:rsidRPr="00BC07FA">
        <w:rPr>
          <w:rFonts w:ascii="Courier New" w:hAnsi="Courier New" w:cs="Courier New"/>
          <w:b/>
          <w:sz w:val="16"/>
          <w:szCs w:val="16"/>
        </w:rPr>
        <w:t>MPLOYEE IS A REHIRE. ALREADY EXISTS IN CIPPS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TRANS EFFECTIVE DATE: 08/25/2014</w:t>
      </w:r>
      <w:r>
        <w:rPr>
          <w:rFonts w:ascii="Courier New" w:hAnsi="Courier New" w:cs="Courier New"/>
          <w:b/>
          <w:sz w:val="18"/>
          <w:szCs w:val="18"/>
        </w:rPr>
        <w:t xml:space="preserve"> 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BOX APARTMENT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STREET ADDRESS                              </w:t>
      </w:r>
      <w:r>
        <w:rPr>
          <w:rFonts w:ascii="Courier New" w:hAnsi="Courier New" w:cs="Courier New"/>
          <w:b/>
          <w:sz w:val="18"/>
          <w:szCs w:val="18"/>
        </w:rPr>
        <w:t>12 TOY STORY LANE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CITY                                        STAUNTON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STATE                                       VA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ZIP CODE                                    24401-5065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SEMI MONTHLY                                      7,145.83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PAY SCHEDULE                                24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EMPLOYEE MONTHS/CONTRACT LENGTH             12.00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TEMPORARY PAY                                         0.00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EMPLOYEE OT ELIGIBILITY CODE                N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SEX                                         M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BIRTH DATE                                  09/09/1977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EMPLOYMENT DATE                             08/25/2014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POS ROLE CODE                               49152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POS CLASS PAY BAND                          008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WORKERS COMP                                8833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STATE PHONE                                 (</w:t>
      </w:r>
      <w:r w:rsidR="008E1EAC">
        <w:rPr>
          <w:rFonts w:ascii="Courier New" w:hAnsi="Courier New" w:cs="Courier New"/>
          <w:b/>
          <w:sz w:val="18"/>
          <w:szCs w:val="18"/>
        </w:rPr>
        <w:t>555</w:t>
      </w:r>
      <w:r w:rsidRPr="00BC07FA">
        <w:rPr>
          <w:rFonts w:ascii="Courier New" w:hAnsi="Courier New" w:cs="Courier New"/>
          <w:b/>
          <w:sz w:val="18"/>
          <w:szCs w:val="18"/>
        </w:rPr>
        <w:t>)3</w:t>
      </w:r>
      <w:r w:rsidR="008E1EAC">
        <w:rPr>
          <w:rFonts w:ascii="Courier New" w:hAnsi="Courier New" w:cs="Courier New"/>
          <w:b/>
          <w:sz w:val="18"/>
          <w:szCs w:val="18"/>
        </w:rPr>
        <w:t>20</w:t>
      </w:r>
      <w:r w:rsidRPr="00BC07FA">
        <w:rPr>
          <w:rFonts w:ascii="Courier New" w:hAnsi="Courier New" w:cs="Courier New"/>
          <w:b/>
          <w:sz w:val="18"/>
          <w:szCs w:val="18"/>
        </w:rPr>
        <w:t>-</w:t>
      </w:r>
      <w:r w:rsidR="008E1EAC">
        <w:rPr>
          <w:rFonts w:ascii="Courier New" w:hAnsi="Courier New" w:cs="Courier New"/>
          <w:b/>
          <w:sz w:val="18"/>
          <w:szCs w:val="18"/>
        </w:rPr>
        <w:t>8282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HOME PHONE                                  (</w:t>
      </w:r>
      <w:r w:rsidR="008E1EAC">
        <w:rPr>
          <w:rFonts w:ascii="Courier New" w:hAnsi="Courier New" w:cs="Courier New"/>
          <w:b/>
          <w:sz w:val="18"/>
          <w:szCs w:val="18"/>
        </w:rPr>
        <w:t>555</w:t>
      </w:r>
      <w:r w:rsidRPr="00BC07FA">
        <w:rPr>
          <w:rFonts w:ascii="Courier New" w:hAnsi="Courier New" w:cs="Courier New"/>
          <w:b/>
          <w:sz w:val="18"/>
          <w:szCs w:val="18"/>
        </w:rPr>
        <w:t>)626-62</w:t>
      </w:r>
      <w:r w:rsidR="008E1EAC">
        <w:rPr>
          <w:rFonts w:ascii="Courier New" w:hAnsi="Courier New" w:cs="Courier New"/>
          <w:b/>
          <w:sz w:val="18"/>
          <w:szCs w:val="18"/>
        </w:rPr>
        <w:t>62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ALIEN CODE                                  C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FIPS CODE                                   790</w:t>
      </w:r>
    </w:p>
    <w:p w:rsidR="009645D8" w:rsidRPr="00BC07FA" w:rsidRDefault="009645D8" w:rsidP="009645D8">
      <w:pPr>
        <w:rPr>
          <w:rFonts w:ascii="Courier New" w:hAnsi="Courier New" w:cs="Courier New"/>
          <w:b/>
          <w:sz w:val="18"/>
          <w:szCs w:val="18"/>
        </w:rPr>
      </w:pPr>
      <w:r w:rsidRPr="00BC07FA">
        <w:rPr>
          <w:rFonts w:ascii="Courier New" w:hAnsi="Courier New" w:cs="Courier New"/>
          <w:b/>
          <w:sz w:val="18"/>
          <w:szCs w:val="18"/>
        </w:rPr>
        <w:t xml:space="preserve">     AGENCY BEGIN DATE                           08/25/2014</w:t>
      </w:r>
    </w:p>
    <w:p w:rsidR="009645D8" w:rsidRDefault="009645D8" w:rsidP="00A35307">
      <w:r w:rsidRPr="00BC07FA">
        <w:rPr>
          <w:rFonts w:ascii="Courier New" w:hAnsi="Courier New" w:cs="Courier New"/>
          <w:b/>
          <w:sz w:val="18"/>
          <w:szCs w:val="18"/>
        </w:rPr>
        <w:t xml:space="preserve">     PERCENT EMPLOYEE                                    100.0</w:t>
      </w:r>
      <w:r>
        <w:rPr>
          <w:rFonts w:ascii="Courier New" w:hAnsi="Courier New" w:cs="Courier New"/>
          <w:b/>
          <w:sz w:val="18"/>
          <w:szCs w:val="18"/>
        </w:rPr>
        <w:t>0</w:t>
      </w:r>
    </w:p>
    <w:sectPr w:rsidR="009645D8" w:rsidSect="009645D8">
      <w:pgSz w:w="15840" w:h="12240" w:orient="landscape" w:code="1"/>
      <w:pgMar w:top="1152" w:right="720" w:bottom="1152" w:left="360" w:header="288" w:footer="288" w:gutter="0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AC3B86" w:rsidRDefault="00AC3B86">
      <w:r>
        <w:separator/>
      </w:r>
    </w:p>
  </w:endnote>
  <w:endnote w:type="continuationSeparator" w:id="0">
    <w:p w:rsidR="00AC3B86" w:rsidRDefault="00AC3B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45" w:rsidRDefault="003B5C45" w:rsidP="00DD1147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jc w:val="center"/>
      <w:rPr>
        <w:i/>
        <w:snapToGrid w:val="0"/>
        <w:sz w:val="22"/>
      </w:rPr>
    </w:pPr>
    <w:r>
      <w:rPr>
        <w:i/>
        <w:snapToGrid w:val="0"/>
        <w:sz w:val="22"/>
      </w:rPr>
      <w:t xml:space="preserve">Page </w:t>
    </w:r>
    <w:r w:rsidR="009F6AA1">
      <w:rPr>
        <w:rStyle w:val="PageNumber"/>
      </w:rPr>
      <w:fldChar w:fldCharType="begin"/>
    </w:r>
    <w:r>
      <w:rPr>
        <w:rStyle w:val="PageNumber"/>
      </w:rPr>
      <w:instrText xml:space="preserve"> PAGE </w:instrText>
    </w:r>
    <w:r w:rsidR="009F6AA1">
      <w:rPr>
        <w:rStyle w:val="PageNumber"/>
      </w:rPr>
      <w:fldChar w:fldCharType="separate"/>
    </w:r>
    <w:r w:rsidR="000E03CC">
      <w:rPr>
        <w:rStyle w:val="PageNumber"/>
        <w:noProof/>
      </w:rPr>
      <w:t>3</w:t>
    </w:r>
    <w:r w:rsidR="009F6AA1">
      <w:rPr>
        <w:rStyle w:val="PageNumber"/>
      </w:rPr>
      <w:fldChar w:fldCharType="end"/>
    </w:r>
    <w:r>
      <w:rPr>
        <w:rStyle w:val="PageNumber"/>
      </w:rPr>
      <w:t xml:space="preserve"> of </w:t>
    </w:r>
    <w:r w:rsidR="009F6AA1">
      <w:rPr>
        <w:rStyle w:val="PageNumber"/>
      </w:rPr>
      <w:fldChar w:fldCharType="begin"/>
    </w:r>
    <w:r>
      <w:rPr>
        <w:rStyle w:val="PageNumber"/>
      </w:rPr>
      <w:instrText xml:space="preserve"> NUMPAGES </w:instrText>
    </w:r>
    <w:r w:rsidR="009F6AA1">
      <w:rPr>
        <w:rStyle w:val="PageNumber"/>
      </w:rPr>
      <w:fldChar w:fldCharType="separate"/>
    </w:r>
    <w:r w:rsidR="000E03CC">
      <w:rPr>
        <w:rStyle w:val="PageNumber"/>
        <w:noProof/>
      </w:rPr>
      <w:t>3</w:t>
    </w:r>
    <w:r w:rsidR="009F6AA1">
      <w:rPr>
        <w:rStyle w:val="PageNumber"/>
      </w:rPr>
      <w:fldChar w:fldCharType="end"/>
    </w:r>
  </w:p>
  <w:p w:rsidR="003B5C45" w:rsidRPr="009F7AFD" w:rsidRDefault="003B5C45" w:rsidP="00D90718">
    <w:pPr>
      <w:pStyle w:val="Footer"/>
      <w:pBdr>
        <w:top w:val="single" w:sz="6" w:space="0" w:color="auto"/>
      </w:pBdr>
      <w:tabs>
        <w:tab w:val="clear" w:pos="4320"/>
        <w:tab w:val="clear" w:pos="8640"/>
        <w:tab w:val="left" w:pos="5940"/>
      </w:tabs>
      <w:ind w:right="-414"/>
      <w:rPr>
        <w:snapToGrid w:val="0"/>
      </w:rPr>
    </w:pPr>
  </w:p>
  <w:p w:rsidR="003B5C45" w:rsidRDefault="003B5C45"/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AC3B86" w:rsidRDefault="00AC3B86">
      <w:r>
        <w:separator/>
      </w:r>
    </w:p>
  </w:footnote>
  <w:footnote w:type="continuationSeparator" w:id="0">
    <w:p w:rsidR="00AC3B86" w:rsidRDefault="00AC3B86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B5C45" w:rsidRDefault="003B5C45" w:rsidP="00B97E16"/>
  <w:tbl>
    <w:tblPr>
      <w:tblW w:w="10188" w:type="dxa"/>
      <w:tblLayout w:type="fixed"/>
      <w:tblLook w:val="0000"/>
    </w:tblPr>
    <w:tblGrid>
      <w:gridCol w:w="3366"/>
      <w:gridCol w:w="3366"/>
      <w:gridCol w:w="3456"/>
    </w:tblGrid>
    <w:tr w:rsidR="003B5C45" w:rsidTr="00457EE5">
      <w:trPr>
        <w:cantSplit/>
      </w:trPr>
      <w:tc>
        <w:tcPr>
          <w:tcW w:w="3366" w:type="dxa"/>
          <w:tcBorders>
            <w:bottom w:val="double" w:sz="6" w:space="0" w:color="auto"/>
          </w:tcBorders>
        </w:tcPr>
        <w:p w:rsidR="003B5C45" w:rsidRDefault="003B5C45" w:rsidP="000B5F05">
          <w:pPr>
            <w:pStyle w:val="Header"/>
            <w:rPr>
              <w:b/>
              <w:sz w:val="20"/>
            </w:rPr>
          </w:pPr>
          <w:r>
            <w:rPr>
              <w:b/>
              <w:sz w:val="20"/>
            </w:rPr>
            <w:t>Calendar Year 2014</w:t>
          </w:r>
        </w:p>
      </w:tc>
      <w:tc>
        <w:tcPr>
          <w:tcW w:w="3366" w:type="dxa"/>
          <w:tcBorders>
            <w:bottom w:val="double" w:sz="6" w:space="0" w:color="auto"/>
          </w:tcBorders>
        </w:tcPr>
        <w:p w:rsidR="003B5C45" w:rsidRPr="00CC23D3" w:rsidRDefault="003B5C45" w:rsidP="00FE6BC2">
          <w:pPr>
            <w:pStyle w:val="Header"/>
            <w:jc w:val="center"/>
            <w:rPr>
              <w:b/>
              <w:sz w:val="20"/>
            </w:rPr>
          </w:pPr>
          <w:r>
            <w:rPr>
              <w:b/>
              <w:sz w:val="20"/>
            </w:rPr>
            <w:t>October 8</w:t>
          </w:r>
          <w:r w:rsidRPr="00CC23D3">
            <w:rPr>
              <w:b/>
              <w:sz w:val="20"/>
            </w:rPr>
            <w:t>,</w:t>
          </w:r>
          <w:r>
            <w:rPr>
              <w:b/>
              <w:sz w:val="20"/>
            </w:rPr>
            <w:t xml:space="preserve"> </w:t>
          </w:r>
          <w:r w:rsidRPr="00CC23D3">
            <w:rPr>
              <w:b/>
              <w:sz w:val="20"/>
            </w:rPr>
            <w:t>2014</w:t>
          </w:r>
        </w:p>
      </w:tc>
      <w:tc>
        <w:tcPr>
          <w:tcW w:w="3456" w:type="dxa"/>
          <w:tcBorders>
            <w:bottom w:val="double" w:sz="6" w:space="0" w:color="auto"/>
          </w:tcBorders>
        </w:tcPr>
        <w:p w:rsidR="003B5C45" w:rsidRDefault="003B5C45" w:rsidP="00F327A6">
          <w:pPr>
            <w:pStyle w:val="Header"/>
            <w:jc w:val="right"/>
            <w:rPr>
              <w:b/>
              <w:sz w:val="20"/>
            </w:rPr>
          </w:pPr>
          <w:r>
            <w:rPr>
              <w:b/>
              <w:sz w:val="20"/>
            </w:rPr>
            <w:t>Volume 2014-12</w:t>
          </w:r>
        </w:p>
      </w:tc>
    </w:tr>
  </w:tbl>
  <w:p w:rsidR="003B5C45" w:rsidRDefault="003B5C45" w:rsidP="00A35307">
    <w:pPr>
      <w:pStyle w:val="Header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92702F"/>
    <w:multiLevelType w:val="hybridMultilevel"/>
    <w:tmpl w:val="F580B2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E359CB"/>
    <w:multiLevelType w:val="hybridMultilevel"/>
    <w:tmpl w:val="0A7800C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2">
    <w:nsid w:val="427F42E2"/>
    <w:multiLevelType w:val="hybridMultilevel"/>
    <w:tmpl w:val="1AB8842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524322CE"/>
    <w:multiLevelType w:val="hybridMultilevel"/>
    <w:tmpl w:val="EE92D78A"/>
    <w:lvl w:ilvl="0" w:tplc="0409000D">
      <w:start w:val="1"/>
      <w:numFmt w:val="bullet"/>
      <w:lvlText w:val=""/>
      <w:lvlJc w:val="left"/>
      <w:pPr>
        <w:tabs>
          <w:tab w:val="num" w:pos="540"/>
        </w:tabs>
        <w:ind w:left="54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260"/>
        </w:tabs>
        <w:ind w:left="12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980"/>
        </w:tabs>
        <w:ind w:left="19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700"/>
        </w:tabs>
        <w:ind w:left="27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420"/>
        </w:tabs>
        <w:ind w:left="34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140"/>
        </w:tabs>
        <w:ind w:left="41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860"/>
        </w:tabs>
        <w:ind w:left="48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580"/>
        </w:tabs>
        <w:ind w:left="55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300"/>
        </w:tabs>
        <w:ind w:left="6300" w:hanging="360"/>
      </w:pPr>
      <w:rPr>
        <w:rFonts w:ascii="Wingdings" w:hAnsi="Wingdings" w:hint="default"/>
      </w:rPr>
    </w:lvl>
  </w:abstractNum>
  <w:abstractNum w:abstractNumId="4">
    <w:nsid w:val="551259A6"/>
    <w:multiLevelType w:val="hybridMultilevel"/>
    <w:tmpl w:val="D946D0F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EE851DA"/>
    <w:multiLevelType w:val="singleLevel"/>
    <w:tmpl w:val="C91A883A"/>
    <w:lvl w:ilvl="0">
      <w:start w:val="1"/>
      <w:numFmt w:val="decimal"/>
      <w:lvlText w:val="%1."/>
      <w:legacy w:legacy="1" w:legacySpace="0" w:legacyIndent="360"/>
      <w:lvlJc w:val="left"/>
      <w:pPr>
        <w:ind w:left="540" w:hanging="360"/>
      </w:pPr>
    </w:lvl>
  </w:abstractNum>
  <w:num w:numId="1">
    <w:abstractNumId w:val="5"/>
  </w:num>
  <w:num w:numId="2">
    <w:abstractNumId w:val="3"/>
  </w:num>
  <w:num w:numId="3">
    <w:abstractNumId w:val="1"/>
  </w:num>
  <w:num w:numId="4">
    <w:abstractNumId w:val="2"/>
  </w:num>
  <w:num w:numId="5">
    <w:abstractNumId w:val="4"/>
  </w:num>
  <w:num w:numId="6">
    <w:abstractNumId w:val="0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attachedTemplate r:id="rId1"/>
  <w:stylePaneFormatFilter w:val="3F01"/>
  <w:defaultTabStop w:val="720"/>
  <w:drawingGridHorizontalSpacing w:val="12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0D0C78"/>
    <w:rsid w:val="00000620"/>
    <w:rsid w:val="0000308D"/>
    <w:rsid w:val="000134A3"/>
    <w:rsid w:val="000229A0"/>
    <w:rsid w:val="0002325C"/>
    <w:rsid w:val="000248B8"/>
    <w:rsid w:val="00031810"/>
    <w:rsid w:val="000525E0"/>
    <w:rsid w:val="00053D2A"/>
    <w:rsid w:val="00065496"/>
    <w:rsid w:val="00071512"/>
    <w:rsid w:val="00074ECB"/>
    <w:rsid w:val="00090054"/>
    <w:rsid w:val="000A3E0D"/>
    <w:rsid w:val="000B0B01"/>
    <w:rsid w:val="000B5F05"/>
    <w:rsid w:val="000C0663"/>
    <w:rsid w:val="000C2D14"/>
    <w:rsid w:val="000D0C78"/>
    <w:rsid w:val="000E03CC"/>
    <w:rsid w:val="000E4259"/>
    <w:rsid w:val="000F36AA"/>
    <w:rsid w:val="0010113D"/>
    <w:rsid w:val="001039BC"/>
    <w:rsid w:val="00111132"/>
    <w:rsid w:val="00122458"/>
    <w:rsid w:val="00123B03"/>
    <w:rsid w:val="00127FCF"/>
    <w:rsid w:val="00131190"/>
    <w:rsid w:val="00133CC3"/>
    <w:rsid w:val="00134D44"/>
    <w:rsid w:val="00135BC3"/>
    <w:rsid w:val="001434D8"/>
    <w:rsid w:val="00144ECF"/>
    <w:rsid w:val="001520EB"/>
    <w:rsid w:val="00160C2A"/>
    <w:rsid w:val="00166819"/>
    <w:rsid w:val="00171020"/>
    <w:rsid w:val="0017285D"/>
    <w:rsid w:val="00177EA1"/>
    <w:rsid w:val="0019385E"/>
    <w:rsid w:val="00196A97"/>
    <w:rsid w:val="001A2715"/>
    <w:rsid w:val="001A3EA1"/>
    <w:rsid w:val="001C13AF"/>
    <w:rsid w:val="001C3B20"/>
    <w:rsid w:val="001C416E"/>
    <w:rsid w:val="001C6B3E"/>
    <w:rsid w:val="001D6F28"/>
    <w:rsid w:val="001E07BF"/>
    <w:rsid w:val="001E47DD"/>
    <w:rsid w:val="001E5C91"/>
    <w:rsid w:val="001E676B"/>
    <w:rsid w:val="001F28FA"/>
    <w:rsid w:val="001F423F"/>
    <w:rsid w:val="00205E4D"/>
    <w:rsid w:val="002244EF"/>
    <w:rsid w:val="00224F21"/>
    <w:rsid w:val="00225F15"/>
    <w:rsid w:val="00246724"/>
    <w:rsid w:val="00251987"/>
    <w:rsid w:val="00254C18"/>
    <w:rsid w:val="00260EA9"/>
    <w:rsid w:val="00265D92"/>
    <w:rsid w:val="00272088"/>
    <w:rsid w:val="00282FE5"/>
    <w:rsid w:val="002860E6"/>
    <w:rsid w:val="002875BF"/>
    <w:rsid w:val="00292042"/>
    <w:rsid w:val="002932F7"/>
    <w:rsid w:val="002A149C"/>
    <w:rsid w:val="002A1EA7"/>
    <w:rsid w:val="002A75EB"/>
    <w:rsid w:val="002A7A38"/>
    <w:rsid w:val="002B46AD"/>
    <w:rsid w:val="002B69A0"/>
    <w:rsid w:val="002B7654"/>
    <w:rsid w:val="002C071D"/>
    <w:rsid w:val="002C1D7B"/>
    <w:rsid w:val="002C3151"/>
    <w:rsid w:val="002D27FC"/>
    <w:rsid w:val="002D399D"/>
    <w:rsid w:val="002F385B"/>
    <w:rsid w:val="002F6048"/>
    <w:rsid w:val="002F7B7E"/>
    <w:rsid w:val="0031143E"/>
    <w:rsid w:val="00312378"/>
    <w:rsid w:val="00315DB1"/>
    <w:rsid w:val="00324E82"/>
    <w:rsid w:val="00351CE2"/>
    <w:rsid w:val="003667F5"/>
    <w:rsid w:val="00375C19"/>
    <w:rsid w:val="003831AE"/>
    <w:rsid w:val="00385A63"/>
    <w:rsid w:val="00387A2A"/>
    <w:rsid w:val="00390FC5"/>
    <w:rsid w:val="003A1D7C"/>
    <w:rsid w:val="003A43F4"/>
    <w:rsid w:val="003B09C4"/>
    <w:rsid w:val="003B1670"/>
    <w:rsid w:val="003B5C45"/>
    <w:rsid w:val="003B617F"/>
    <w:rsid w:val="003C0637"/>
    <w:rsid w:val="003D56A6"/>
    <w:rsid w:val="003F737D"/>
    <w:rsid w:val="00405DDF"/>
    <w:rsid w:val="00406F86"/>
    <w:rsid w:val="00413F20"/>
    <w:rsid w:val="00420E27"/>
    <w:rsid w:val="0042349D"/>
    <w:rsid w:val="00430920"/>
    <w:rsid w:val="00437E91"/>
    <w:rsid w:val="0044520A"/>
    <w:rsid w:val="004520E7"/>
    <w:rsid w:val="004541D8"/>
    <w:rsid w:val="0045440A"/>
    <w:rsid w:val="00457EE5"/>
    <w:rsid w:val="00486725"/>
    <w:rsid w:val="0048695C"/>
    <w:rsid w:val="004A715D"/>
    <w:rsid w:val="004B3F53"/>
    <w:rsid w:val="004C1898"/>
    <w:rsid w:val="004C393B"/>
    <w:rsid w:val="004E000D"/>
    <w:rsid w:val="004E7B9F"/>
    <w:rsid w:val="004F1982"/>
    <w:rsid w:val="004F2009"/>
    <w:rsid w:val="004F3187"/>
    <w:rsid w:val="0050233B"/>
    <w:rsid w:val="005076A6"/>
    <w:rsid w:val="0052407C"/>
    <w:rsid w:val="00545EED"/>
    <w:rsid w:val="005564DC"/>
    <w:rsid w:val="00556EDB"/>
    <w:rsid w:val="0055740B"/>
    <w:rsid w:val="0056085F"/>
    <w:rsid w:val="00562AD7"/>
    <w:rsid w:val="00564691"/>
    <w:rsid w:val="00565BF7"/>
    <w:rsid w:val="005668A2"/>
    <w:rsid w:val="0057239D"/>
    <w:rsid w:val="00575ECA"/>
    <w:rsid w:val="00580CFE"/>
    <w:rsid w:val="00583513"/>
    <w:rsid w:val="005A2975"/>
    <w:rsid w:val="005C1612"/>
    <w:rsid w:val="005C2403"/>
    <w:rsid w:val="005C7F2F"/>
    <w:rsid w:val="005D6183"/>
    <w:rsid w:val="005D6F7B"/>
    <w:rsid w:val="005F1589"/>
    <w:rsid w:val="005F27CC"/>
    <w:rsid w:val="00604A18"/>
    <w:rsid w:val="00610792"/>
    <w:rsid w:val="00612422"/>
    <w:rsid w:val="00614A94"/>
    <w:rsid w:val="00624F5A"/>
    <w:rsid w:val="0063128A"/>
    <w:rsid w:val="006373AD"/>
    <w:rsid w:val="00654A9F"/>
    <w:rsid w:val="00674030"/>
    <w:rsid w:val="0068029E"/>
    <w:rsid w:val="0068152E"/>
    <w:rsid w:val="00686D94"/>
    <w:rsid w:val="0069030B"/>
    <w:rsid w:val="006A00D1"/>
    <w:rsid w:val="006B03F2"/>
    <w:rsid w:val="006B2272"/>
    <w:rsid w:val="006B24C0"/>
    <w:rsid w:val="006B7109"/>
    <w:rsid w:val="006C04F8"/>
    <w:rsid w:val="006C4F14"/>
    <w:rsid w:val="006D0086"/>
    <w:rsid w:val="006D2A66"/>
    <w:rsid w:val="006D39A3"/>
    <w:rsid w:val="006D5FE4"/>
    <w:rsid w:val="006F2C0D"/>
    <w:rsid w:val="00717F70"/>
    <w:rsid w:val="0072746A"/>
    <w:rsid w:val="00747E3C"/>
    <w:rsid w:val="00757BFB"/>
    <w:rsid w:val="00763D1D"/>
    <w:rsid w:val="00766438"/>
    <w:rsid w:val="00766476"/>
    <w:rsid w:val="007667FA"/>
    <w:rsid w:val="007750D1"/>
    <w:rsid w:val="0078110A"/>
    <w:rsid w:val="00787D13"/>
    <w:rsid w:val="0079072D"/>
    <w:rsid w:val="00794A21"/>
    <w:rsid w:val="00797E14"/>
    <w:rsid w:val="007A4B30"/>
    <w:rsid w:val="007A4F06"/>
    <w:rsid w:val="007A5DA5"/>
    <w:rsid w:val="007A70E5"/>
    <w:rsid w:val="007A7F89"/>
    <w:rsid w:val="007B542A"/>
    <w:rsid w:val="007C28D4"/>
    <w:rsid w:val="007F26C0"/>
    <w:rsid w:val="007F50EA"/>
    <w:rsid w:val="007F51A7"/>
    <w:rsid w:val="00801B20"/>
    <w:rsid w:val="00805277"/>
    <w:rsid w:val="00836D7F"/>
    <w:rsid w:val="00863351"/>
    <w:rsid w:val="008638F8"/>
    <w:rsid w:val="00872A79"/>
    <w:rsid w:val="008917E8"/>
    <w:rsid w:val="008948EA"/>
    <w:rsid w:val="0089615E"/>
    <w:rsid w:val="008A071B"/>
    <w:rsid w:val="008B2DAC"/>
    <w:rsid w:val="008B6E86"/>
    <w:rsid w:val="008C1838"/>
    <w:rsid w:val="008C29E8"/>
    <w:rsid w:val="008C2E8F"/>
    <w:rsid w:val="008C3574"/>
    <w:rsid w:val="008D0C0E"/>
    <w:rsid w:val="008D1619"/>
    <w:rsid w:val="008E1EAC"/>
    <w:rsid w:val="008E7D96"/>
    <w:rsid w:val="009219E7"/>
    <w:rsid w:val="00930697"/>
    <w:rsid w:val="009454C2"/>
    <w:rsid w:val="00946E65"/>
    <w:rsid w:val="009601E3"/>
    <w:rsid w:val="009622E5"/>
    <w:rsid w:val="009645D8"/>
    <w:rsid w:val="009679C4"/>
    <w:rsid w:val="009738F2"/>
    <w:rsid w:val="00974C38"/>
    <w:rsid w:val="00976C71"/>
    <w:rsid w:val="00993D57"/>
    <w:rsid w:val="009B1406"/>
    <w:rsid w:val="009D2089"/>
    <w:rsid w:val="009D38D2"/>
    <w:rsid w:val="009D3989"/>
    <w:rsid w:val="009D7831"/>
    <w:rsid w:val="009D7D4A"/>
    <w:rsid w:val="009E564C"/>
    <w:rsid w:val="009F6827"/>
    <w:rsid w:val="009F6AA1"/>
    <w:rsid w:val="009F766D"/>
    <w:rsid w:val="009F7AFD"/>
    <w:rsid w:val="009F7CC0"/>
    <w:rsid w:val="00A16801"/>
    <w:rsid w:val="00A20BAB"/>
    <w:rsid w:val="00A26AFE"/>
    <w:rsid w:val="00A317F9"/>
    <w:rsid w:val="00A32FB8"/>
    <w:rsid w:val="00A35307"/>
    <w:rsid w:val="00A36CD9"/>
    <w:rsid w:val="00A40B1E"/>
    <w:rsid w:val="00A4564F"/>
    <w:rsid w:val="00A652B4"/>
    <w:rsid w:val="00A67421"/>
    <w:rsid w:val="00A72FF9"/>
    <w:rsid w:val="00A73C7D"/>
    <w:rsid w:val="00A80AA5"/>
    <w:rsid w:val="00A850F9"/>
    <w:rsid w:val="00A856F6"/>
    <w:rsid w:val="00A93D57"/>
    <w:rsid w:val="00AA68D7"/>
    <w:rsid w:val="00AB51FD"/>
    <w:rsid w:val="00AC3B86"/>
    <w:rsid w:val="00AE0F14"/>
    <w:rsid w:val="00AE38FB"/>
    <w:rsid w:val="00AE4AC6"/>
    <w:rsid w:val="00B00010"/>
    <w:rsid w:val="00B001A0"/>
    <w:rsid w:val="00B03090"/>
    <w:rsid w:val="00B11532"/>
    <w:rsid w:val="00B14904"/>
    <w:rsid w:val="00B17AF8"/>
    <w:rsid w:val="00B20211"/>
    <w:rsid w:val="00B216F3"/>
    <w:rsid w:val="00B24CAD"/>
    <w:rsid w:val="00B37658"/>
    <w:rsid w:val="00B40610"/>
    <w:rsid w:val="00B40842"/>
    <w:rsid w:val="00B446A6"/>
    <w:rsid w:val="00B77999"/>
    <w:rsid w:val="00B86001"/>
    <w:rsid w:val="00B87D23"/>
    <w:rsid w:val="00B900DE"/>
    <w:rsid w:val="00B92EAE"/>
    <w:rsid w:val="00B950C1"/>
    <w:rsid w:val="00B97435"/>
    <w:rsid w:val="00B97462"/>
    <w:rsid w:val="00B979E9"/>
    <w:rsid w:val="00B97E16"/>
    <w:rsid w:val="00BB17FA"/>
    <w:rsid w:val="00BB504E"/>
    <w:rsid w:val="00BC5E04"/>
    <w:rsid w:val="00BD43E3"/>
    <w:rsid w:val="00BD7156"/>
    <w:rsid w:val="00C01231"/>
    <w:rsid w:val="00C01BE6"/>
    <w:rsid w:val="00C033C7"/>
    <w:rsid w:val="00C04B0D"/>
    <w:rsid w:val="00C07D38"/>
    <w:rsid w:val="00C120F3"/>
    <w:rsid w:val="00C21DE3"/>
    <w:rsid w:val="00C30F8D"/>
    <w:rsid w:val="00C464F4"/>
    <w:rsid w:val="00C50FDD"/>
    <w:rsid w:val="00C536D0"/>
    <w:rsid w:val="00C662C8"/>
    <w:rsid w:val="00C7417A"/>
    <w:rsid w:val="00C802FC"/>
    <w:rsid w:val="00C807E2"/>
    <w:rsid w:val="00C83A36"/>
    <w:rsid w:val="00C84F53"/>
    <w:rsid w:val="00C90D0F"/>
    <w:rsid w:val="00C91E35"/>
    <w:rsid w:val="00C93CF1"/>
    <w:rsid w:val="00C942DB"/>
    <w:rsid w:val="00CB6BAA"/>
    <w:rsid w:val="00CB6BD9"/>
    <w:rsid w:val="00CB7A6A"/>
    <w:rsid w:val="00CC23D3"/>
    <w:rsid w:val="00CC7594"/>
    <w:rsid w:val="00CC79DD"/>
    <w:rsid w:val="00CD2B94"/>
    <w:rsid w:val="00CD3AC2"/>
    <w:rsid w:val="00CE5E54"/>
    <w:rsid w:val="00CF0EC4"/>
    <w:rsid w:val="00CF2702"/>
    <w:rsid w:val="00CF4033"/>
    <w:rsid w:val="00CF5444"/>
    <w:rsid w:val="00D1529F"/>
    <w:rsid w:val="00D222BD"/>
    <w:rsid w:val="00D23194"/>
    <w:rsid w:val="00D31814"/>
    <w:rsid w:val="00D36E7A"/>
    <w:rsid w:val="00D37CA0"/>
    <w:rsid w:val="00D40EFC"/>
    <w:rsid w:val="00D44A6C"/>
    <w:rsid w:val="00D65654"/>
    <w:rsid w:val="00D736BC"/>
    <w:rsid w:val="00D74093"/>
    <w:rsid w:val="00D84919"/>
    <w:rsid w:val="00D90718"/>
    <w:rsid w:val="00D91CF8"/>
    <w:rsid w:val="00D925A8"/>
    <w:rsid w:val="00D96E2A"/>
    <w:rsid w:val="00D97801"/>
    <w:rsid w:val="00DA67D7"/>
    <w:rsid w:val="00DB0B3E"/>
    <w:rsid w:val="00DB6FB8"/>
    <w:rsid w:val="00DD1147"/>
    <w:rsid w:val="00DD3EE3"/>
    <w:rsid w:val="00E02162"/>
    <w:rsid w:val="00E0627F"/>
    <w:rsid w:val="00E11CBF"/>
    <w:rsid w:val="00E2451F"/>
    <w:rsid w:val="00E30565"/>
    <w:rsid w:val="00E50D5B"/>
    <w:rsid w:val="00E62798"/>
    <w:rsid w:val="00E726E9"/>
    <w:rsid w:val="00E72D25"/>
    <w:rsid w:val="00E82D3D"/>
    <w:rsid w:val="00E834E5"/>
    <w:rsid w:val="00E90009"/>
    <w:rsid w:val="00E97CB7"/>
    <w:rsid w:val="00EA0884"/>
    <w:rsid w:val="00EA12E0"/>
    <w:rsid w:val="00EA3F4A"/>
    <w:rsid w:val="00EB6D2F"/>
    <w:rsid w:val="00EC09FA"/>
    <w:rsid w:val="00ED247F"/>
    <w:rsid w:val="00ED6832"/>
    <w:rsid w:val="00EE2DCF"/>
    <w:rsid w:val="00EE48EE"/>
    <w:rsid w:val="00EE6CC7"/>
    <w:rsid w:val="00EF26A6"/>
    <w:rsid w:val="00F04298"/>
    <w:rsid w:val="00F13C76"/>
    <w:rsid w:val="00F16D9F"/>
    <w:rsid w:val="00F20AC6"/>
    <w:rsid w:val="00F22B94"/>
    <w:rsid w:val="00F22EAC"/>
    <w:rsid w:val="00F2394F"/>
    <w:rsid w:val="00F26B71"/>
    <w:rsid w:val="00F327A6"/>
    <w:rsid w:val="00F3320E"/>
    <w:rsid w:val="00F342E2"/>
    <w:rsid w:val="00F34A52"/>
    <w:rsid w:val="00F412C0"/>
    <w:rsid w:val="00F43DB3"/>
    <w:rsid w:val="00F44D1A"/>
    <w:rsid w:val="00F45A7B"/>
    <w:rsid w:val="00F606CC"/>
    <w:rsid w:val="00F74BC4"/>
    <w:rsid w:val="00F75798"/>
    <w:rsid w:val="00F81983"/>
    <w:rsid w:val="00F92BE9"/>
    <w:rsid w:val="00F94FAF"/>
    <w:rsid w:val="00FA4CF0"/>
    <w:rsid w:val="00FA65B1"/>
    <w:rsid w:val="00FB14E3"/>
    <w:rsid w:val="00FB4EFD"/>
    <w:rsid w:val="00FD1318"/>
    <w:rsid w:val="00FE5DD2"/>
    <w:rsid w:val="00FE69F7"/>
    <w:rsid w:val="00FE6BC2"/>
    <w:rsid w:val="00FF14C3"/>
    <w:rsid w:val="00FF51F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C1838"/>
    <w:rPr>
      <w:sz w:val="24"/>
    </w:rPr>
  </w:style>
  <w:style w:type="paragraph" w:styleId="Heading1">
    <w:name w:val="heading 1"/>
    <w:aliases w:val="Part"/>
    <w:basedOn w:val="Normal"/>
    <w:next w:val="Heading2"/>
    <w:qFormat/>
    <w:rsid w:val="008C1838"/>
    <w:pPr>
      <w:spacing w:after="240"/>
      <w:jc w:val="center"/>
      <w:outlineLvl w:val="0"/>
    </w:pPr>
    <w:rPr>
      <w:rFonts w:ascii="Arial" w:hAnsi="Arial"/>
      <w:b/>
      <w:sz w:val="32"/>
    </w:rPr>
  </w:style>
  <w:style w:type="paragraph" w:styleId="Heading2">
    <w:name w:val="heading 2"/>
    <w:aliases w:val="Chapter Title"/>
    <w:basedOn w:val="Normal"/>
    <w:next w:val="Heading4"/>
    <w:qFormat/>
    <w:rsid w:val="008C1838"/>
    <w:pPr>
      <w:spacing w:after="240"/>
      <w:jc w:val="center"/>
      <w:outlineLvl w:val="1"/>
    </w:pPr>
    <w:rPr>
      <w:rFonts w:ascii="Arial" w:hAnsi="Arial"/>
      <w:b/>
      <w:sz w:val="32"/>
    </w:rPr>
  </w:style>
  <w:style w:type="paragraph" w:styleId="Heading3">
    <w:name w:val="heading 3"/>
    <w:aliases w:val="Section"/>
    <w:basedOn w:val="Normal"/>
    <w:next w:val="Heading4"/>
    <w:qFormat/>
    <w:rsid w:val="008C1838"/>
    <w:pPr>
      <w:spacing w:after="240"/>
      <w:jc w:val="center"/>
      <w:outlineLvl w:val="2"/>
    </w:pPr>
    <w:rPr>
      <w:rFonts w:ascii="Arial" w:hAnsi="Arial"/>
      <w:b/>
      <w:sz w:val="32"/>
    </w:rPr>
  </w:style>
  <w:style w:type="paragraph" w:styleId="Heading4">
    <w:name w:val="heading 4"/>
    <w:aliases w:val="Map Title"/>
    <w:basedOn w:val="Normal"/>
    <w:next w:val="Normal"/>
    <w:qFormat/>
    <w:rsid w:val="008C1838"/>
    <w:pPr>
      <w:spacing w:after="240"/>
      <w:outlineLvl w:val="3"/>
    </w:pPr>
    <w:rPr>
      <w:rFonts w:ascii="Arial" w:hAnsi="Arial"/>
    </w:rPr>
  </w:style>
  <w:style w:type="paragraph" w:styleId="Heading5">
    <w:name w:val="heading 5"/>
    <w:aliases w:val="Block Label"/>
    <w:basedOn w:val="Normal"/>
    <w:next w:val="Normal"/>
    <w:qFormat/>
    <w:rsid w:val="008C1838"/>
    <w:pPr>
      <w:outlineLvl w:val="4"/>
    </w:pPr>
    <w:rPr>
      <w:b/>
      <w:sz w:val="22"/>
    </w:rPr>
  </w:style>
  <w:style w:type="paragraph" w:styleId="Heading6">
    <w:name w:val="heading 6"/>
    <w:basedOn w:val="Normal"/>
    <w:next w:val="Normal"/>
    <w:qFormat/>
    <w:rsid w:val="008C1838"/>
    <w:pPr>
      <w:spacing w:before="240" w:after="60"/>
      <w:outlineLvl w:val="5"/>
    </w:pPr>
    <w:rPr>
      <w:i/>
      <w:sz w:val="22"/>
    </w:rPr>
  </w:style>
  <w:style w:type="paragraph" w:styleId="Heading7">
    <w:name w:val="heading 7"/>
    <w:basedOn w:val="Normal"/>
    <w:next w:val="Normal"/>
    <w:qFormat/>
    <w:rsid w:val="008C1838"/>
    <w:pPr>
      <w:spacing w:before="240" w:after="60"/>
      <w:outlineLvl w:val="6"/>
    </w:pPr>
    <w:rPr>
      <w:rFonts w:ascii="Arial" w:hAnsi="Arial"/>
      <w:sz w:val="20"/>
    </w:rPr>
  </w:style>
  <w:style w:type="paragraph" w:styleId="Heading8">
    <w:name w:val="heading 8"/>
    <w:basedOn w:val="Normal"/>
    <w:next w:val="Normal"/>
    <w:qFormat/>
    <w:rsid w:val="008C1838"/>
    <w:pPr>
      <w:spacing w:before="240" w:after="60"/>
      <w:outlineLvl w:val="7"/>
    </w:pPr>
    <w:rPr>
      <w:rFonts w:ascii="Arial" w:hAnsi="Arial"/>
      <w:i/>
      <w:sz w:val="20"/>
    </w:rPr>
  </w:style>
  <w:style w:type="paragraph" w:styleId="Heading9">
    <w:name w:val="heading 9"/>
    <w:basedOn w:val="Normal"/>
    <w:next w:val="Normal"/>
    <w:qFormat/>
    <w:rsid w:val="008C1838"/>
    <w:pPr>
      <w:spacing w:before="240" w:after="60"/>
      <w:outlineLvl w:val="8"/>
    </w:pPr>
    <w:rPr>
      <w:rFonts w:ascii="Arial" w:hAnsi="Arial"/>
      <w:b/>
      <w:i/>
      <w:sz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8C1838"/>
    <w:pPr>
      <w:tabs>
        <w:tab w:val="center" w:pos="4320"/>
        <w:tab w:val="right" w:pos="8640"/>
      </w:tabs>
    </w:pPr>
  </w:style>
  <w:style w:type="paragraph" w:styleId="MacroText">
    <w:name w:val="macro"/>
    <w:semiHidden/>
    <w:rsid w:val="008C1838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</w:pPr>
    <w:rPr>
      <w:rFonts w:ascii="Courier New" w:hAnsi="Courier New"/>
    </w:rPr>
  </w:style>
  <w:style w:type="paragraph" w:customStyle="1" w:styleId="BlockLine">
    <w:name w:val="Block Line"/>
    <w:basedOn w:val="Normal"/>
    <w:next w:val="Normal"/>
    <w:rsid w:val="008C1838"/>
    <w:pPr>
      <w:pBdr>
        <w:top w:val="single" w:sz="6" w:space="1" w:color="auto"/>
        <w:between w:val="single" w:sz="6" w:space="1" w:color="auto"/>
      </w:pBdr>
      <w:spacing w:before="240"/>
      <w:ind w:left="1700"/>
    </w:pPr>
  </w:style>
  <w:style w:type="paragraph" w:styleId="BlockText">
    <w:name w:val="Block Text"/>
    <w:basedOn w:val="Normal"/>
    <w:rsid w:val="008C1838"/>
  </w:style>
  <w:style w:type="paragraph" w:customStyle="1" w:styleId="BulletText1">
    <w:name w:val="Bullet Text 1"/>
    <w:basedOn w:val="Normal"/>
    <w:rsid w:val="008C1838"/>
    <w:pPr>
      <w:ind w:left="187" w:hanging="187"/>
    </w:pPr>
  </w:style>
  <w:style w:type="paragraph" w:customStyle="1" w:styleId="BulletText2">
    <w:name w:val="Bullet Text 2"/>
    <w:basedOn w:val="BulletText1"/>
    <w:rsid w:val="008C1838"/>
    <w:pPr>
      <w:ind w:left="360"/>
    </w:pPr>
  </w:style>
  <w:style w:type="paragraph" w:customStyle="1" w:styleId="ContinuedOnNextPa">
    <w:name w:val="Continued On Next Pa"/>
    <w:basedOn w:val="Normal"/>
    <w:next w:val="Normal"/>
    <w:rsid w:val="008C1838"/>
    <w:pPr>
      <w:pBdr>
        <w:top w:val="single" w:sz="6" w:space="1" w:color="auto"/>
        <w:between w:val="single" w:sz="6" w:space="1" w:color="auto"/>
      </w:pBdr>
      <w:ind w:left="1700"/>
      <w:jc w:val="right"/>
    </w:pPr>
    <w:rPr>
      <w:i/>
      <w:sz w:val="20"/>
    </w:rPr>
  </w:style>
  <w:style w:type="paragraph" w:customStyle="1" w:styleId="ContinuedTableLabe">
    <w:name w:val="Continued Table Labe"/>
    <w:basedOn w:val="Heading4"/>
    <w:rsid w:val="0069030B"/>
    <w:rPr>
      <w:b/>
      <w:sz w:val="32"/>
    </w:rPr>
  </w:style>
  <w:style w:type="paragraph" w:customStyle="1" w:styleId="MapTitleContinued">
    <w:name w:val="Map Title. Continued"/>
    <w:basedOn w:val="Normal"/>
    <w:rsid w:val="008C1838"/>
    <w:pPr>
      <w:spacing w:after="240"/>
    </w:pPr>
    <w:rPr>
      <w:rFonts w:ascii="Helvetica" w:hAnsi="Helvetica"/>
      <w:b/>
      <w:sz w:val="32"/>
    </w:rPr>
  </w:style>
  <w:style w:type="paragraph" w:customStyle="1" w:styleId="MemoLine">
    <w:name w:val="Memo Line"/>
    <w:basedOn w:val="BlockLine"/>
    <w:next w:val="Normal"/>
    <w:rsid w:val="008C1838"/>
    <w:pPr>
      <w:ind w:left="0"/>
    </w:pPr>
  </w:style>
  <w:style w:type="paragraph" w:styleId="Footer">
    <w:name w:val="footer"/>
    <w:basedOn w:val="Normal"/>
    <w:rsid w:val="008C1838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8C1838"/>
  </w:style>
  <w:style w:type="paragraph" w:customStyle="1" w:styleId="TableText">
    <w:name w:val="Table Text"/>
    <w:basedOn w:val="Normal"/>
    <w:rsid w:val="008C1838"/>
  </w:style>
  <w:style w:type="paragraph" w:customStyle="1" w:styleId="NoteText">
    <w:name w:val="Note Text"/>
    <w:basedOn w:val="BlockText"/>
    <w:rsid w:val="008C1838"/>
  </w:style>
  <w:style w:type="paragraph" w:customStyle="1" w:styleId="TableHeaderText">
    <w:name w:val="Table Header Text"/>
    <w:basedOn w:val="TableText"/>
    <w:rsid w:val="008C1838"/>
    <w:pPr>
      <w:jc w:val="center"/>
    </w:pPr>
    <w:rPr>
      <w:b/>
    </w:rPr>
  </w:style>
  <w:style w:type="paragraph" w:customStyle="1" w:styleId="EmbeddedText">
    <w:name w:val="Embedded Text"/>
    <w:basedOn w:val="TableText"/>
    <w:rsid w:val="008C1838"/>
  </w:style>
  <w:style w:type="paragraph" w:styleId="TOC1">
    <w:name w:val="toc 1"/>
    <w:basedOn w:val="Normal"/>
    <w:next w:val="Normal"/>
    <w:semiHidden/>
    <w:rsid w:val="008C1838"/>
    <w:pPr>
      <w:tabs>
        <w:tab w:val="right" w:leader="dot" w:pos="10800"/>
      </w:tabs>
    </w:pPr>
  </w:style>
  <w:style w:type="paragraph" w:styleId="TOC2">
    <w:name w:val="toc 2"/>
    <w:basedOn w:val="Normal"/>
    <w:next w:val="Normal"/>
    <w:semiHidden/>
    <w:rsid w:val="008C1838"/>
    <w:pPr>
      <w:tabs>
        <w:tab w:val="right" w:leader="dot" w:pos="10800"/>
      </w:tabs>
      <w:ind w:left="240"/>
    </w:pPr>
  </w:style>
  <w:style w:type="paragraph" w:styleId="BodyText3">
    <w:name w:val="Body Text 3"/>
    <w:basedOn w:val="Normal"/>
    <w:rsid w:val="008C1838"/>
    <w:rPr>
      <w:b/>
      <w:sz w:val="18"/>
    </w:rPr>
  </w:style>
  <w:style w:type="paragraph" w:styleId="BodyText2">
    <w:name w:val="Body Text 2"/>
    <w:basedOn w:val="Normal"/>
    <w:rsid w:val="008C1838"/>
    <w:rPr>
      <w:b/>
      <w:sz w:val="16"/>
    </w:rPr>
  </w:style>
  <w:style w:type="paragraph" w:styleId="Title">
    <w:name w:val="Title"/>
    <w:basedOn w:val="Normal"/>
    <w:qFormat/>
    <w:rsid w:val="008C1838"/>
    <w:pPr>
      <w:tabs>
        <w:tab w:val="left" w:pos="900"/>
        <w:tab w:val="left" w:pos="1980"/>
        <w:tab w:val="left" w:pos="2880"/>
        <w:tab w:val="left" w:pos="4140"/>
        <w:tab w:val="left" w:pos="5040"/>
        <w:tab w:val="left" w:pos="6300"/>
        <w:tab w:val="left" w:pos="7200"/>
      </w:tabs>
      <w:jc w:val="center"/>
    </w:pPr>
    <w:rPr>
      <w:b/>
      <w:sz w:val="28"/>
    </w:rPr>
  </w:style>
  <w:style w:type="character" w:styleId="Hyperlink">
    <w:name w:val="Hyperlink"/>
    <w:basedOn w:val="DefaultParagraphFont"/>
    <w:rsid w:val="008C1838"/>
    <w:rPr>
      <w:color w:val="0000FF"/>
      <w:u w:val="single"/>
    </w:rPr>
  </w:style>
  <w:style w:type="paragraph" w:customStyle="1" w:styleId="Extmemo">
    <w:name w:val="Extmemo"/>
    <w:basedOn w:val="Normal"/>
    <w:rsid w:val="008C1838"/>
    <w:pPr>
      <w:spacing w:line="240" w:lineRule="exact"/>
    </w:pPr>
    <w:rPr>
      <w:rFonts w:ascii="Times" w:hAnsi="Times"/>
    </w:rPr>
  </w:style>
  <w:style w:type="paragraph" w:styleId="PlainText">
    <w:name w:val="Plain Text"/>
    <w:basedOn w:val="Normal"/>
    <w:rsid w:val="008C1838"/>
    <w:rPr>
      <w:rFonts w:ascii="Courier New" w:hAnsi="Courier New"/>
      <w:sz w:val="20"/>
    </w:rPr>
  </w:style>
  <w:style w:type="character" w:styleId="FollowedHyperlink">
    <w:name w:val="FollowedHyperlink"/>
    <w:basedOn w:val="DefaultParagraphFont"/>
    <w:rsid w:val="008C1838"/>
    <w:rPr>
      <w:color w:val="800080"/>
      <w:u w:val="single"/>
    </w:rPr>
  </w:style>
  <w:style w:type="paragraph" w:styleId="DocumentMap">
    <w:name w:val="Document Map"/>
    <w:basedOn w:val="Normal"/>
    <w:semiHidden/>
    <w:rsid w:val="008C1838"/>
    <w:pPr>
      <w:shd w:val="clear" w:color="auto" w:fill="000080"/>
    </w:pPr>
    <w:rPr>
      <w:rFonts w:ascii="Tahoma" w:hAnsi="Tahoma"/>
    </w:rPr>
  </w:style>
  <w:style w:type="paragraph" w:styleId="BalloonText">
    <w:name w:val="Balloon Text"/>
    <w:basedOn w:val="Normal"/>
    <w:semiHidden/>
    <w:rsid w:val="00A652B4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56085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CD3AC2"/>
    <w:pPr>
      <w:spacing w:before="100" w:beforeAutospacing="1" w:after="100" w:afterAutospacing="1"/>
    </w:pPr>
    <w:rPr>
      <w:szCs w:val="24"/>
    </w:rPr>
  </w:style>
  <w:style w:type="character" w:styleId="Emphasis">
    <w:name w:val="Emphasis"/>
    <w:basedOn w:val="DefaultParagraphFont"/>
    <w:qFormat/>
    <w:rsid w:val="00CD3AC2"/>
    <w:rPr>
      <w:i/>
      <w:iCs/>
    </w:rPr>
  </w:style>
  <w:style w:type="paragraph" w:styleId="NoSpacing">
    <w:name w:val="No Spacing"/>
    <w:basedOn w:val="Normal"/>
    <w:uiPriority w:val="1"/>
    <w:qFormat/>
    <w:rsid w:val="002B69A0"/>
    <w:rPr>
      <w:rFonts w:ascii="Calibri" w:eastAsia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4666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8467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691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262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34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5868786">
      <w:bodyDiv w:val="1"/>
      <w:marLeft w:val="750"/>
      <w:marRight w:val="0"/>
      <w:marTop w:val="30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cathy.mcgill@doa.virginia.gov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SOFFICE\WINWORD\TEMPLATE\INFOMAP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546E70C-7DCE-4A12-9B43-8D21FE03EA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INFOMAP.DOT</Template>
  <TotalTime>348</TotalTime>
  <Pages>1</Pages>
  <Words>1297</Words>
  <Characters>7398</Characters>
  <Application>Microsoft Office Word</Application>
  <DocSecurity>0</DocSecurity>
  <Lines>61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Payroll Bulletin</vt:lpstr>
    </vt:vector>
  </TitlesOfParts>
  <Company>Virginia Department of Accounts</Company>
  <LinksUpToDate>false</LinksUpToDate>
  <CharactersWithSpaces>8678</CharactersWithSpaces>
  <SharedDoc>false</SharedDoc>
  <HLinks>
    <vt:vector size="48" baseType="variant">
      <vt:variant>
        <vt:i4>2621522</vt:i4>
      </vt:variant>
      <vt:variant>
        <vt:i4>18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1114208</vt:i4>
      </vt:variant>
      <vt:variant>
        <vt:i4>15</vt:i4>
      </vt:variant>
      <vt:variant>
        <vt:i4>0</vt:i4>
      </vt:variant>
      <vt:variant>
        <vt:i4>5</vt:i4>
      </vt:variant>
      <vt:variant>
        <vt:lpwstr>http://www.doa.virginia.gov/Payroll/Training/Leave_Intro_Training/LEAVE_Intro_Training_Manual.cfm</vt:lpwstr>
      </vt:variant>
      <vt:variant>
        <vt:lpwstr/>
      </vt:variant>
      <vt:variant>
        <vt:i4>5242896</vt:i4>
      </vt:variant>
      <vt:variant>
        <vt:i4>12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5242896</vt:i4>
      </vt:variant>
      <vt:variant>
        <vt:i4>9</vt:i4>
      </vt:variant>
      <vt:variant>
        <vt:i4>0</vt:i4>
      </vt:variant>
      <vt:variant>
        <vt:i4>5</vt:i4>
      </vt:variant>
      <vt:variant>
        <vt:lpwstr>http://www.doa.virginia.gov/Payroll/Training/CIPPS_Intro_Training/CIPPS_Training_Manual.cfm</vt:lpwstr>
      </vt:variant>
      <vt:variant>
        <vt:lpwstr/>
      </vt:variant>
      <vt:variant>
        <vt:i4>2621522</vt:i4>
      </vt:variant>
      <vt:variant>
        <vt:i4>6</vt:i4>
      </vt:variant>
      <vt:variant>
        <vt:i4>0</vt:i4>
      </vt:variant>
      <vt:variant>
        <vt:i4>5</vt:i4>
      </vt:variant>
      <vt:variant>
        <vt:lpwstr>mailto:payroll@doa.virginia.gov</vt:lpwstr>
      </vt:variant>
      <vt:variant>
        <vt:lpwstr/>
      </vt:variant>
      <vt:variant>
        <vt:i4>2818163</vt:i4>
      </vt:variant>
      <vt:variant>
        <vt:i4>3</vt:i4>
      </vt:variant>
      <vt:variant>
        <vt:i4>0</vt:i4>
      </vt:variant>
      <vt:variant>
        <vt:i4>5</vt:i4>
      </vt:variant>
      <vt:variant>
        <vt:lpwstr>https://covkc.virginia.gov/</vt:lpwstr>
      </vt:variant>
      <vt:variant>
        <vt:lpwstr/>
      </vt:variant>
      <vt:variant>
        <vt:i4>8061003</vt:i4>
      </vt:variant>
      <vt:variant>
        <vt:i4>0</vt:i4>
      </vt:variant>
      <vt:variant>
        <vt:i4>0</vt:i4>
      </vt:variant>
      <vt:variant>
        <vt:i4>5</vt:i4>
      </vt:variant>
      <vt:variant>
        <vt:lpwstr>mailto:cathy.mcgill@doa.virginia.gov</vt:lpwstr>
      </vt:variant>
      <vt:variant>
        <vt:lpwstr/>
      </vt:variant>
      <vt:variant>
        <vt:i4>6619207</vt:i4>
      </vt:variant>
      <vt:variant>
        <vt:i4>6</vt:i4>
      </vt:variant>
      <vt:variant>
        <vt:i4>0</vt:i4>
      </vt:variant>
      <vt:variant>
        <vt:i4>5</vt:i4>
      </vt:variant>
      <vt:variant>
        <vt:lpwstr>http://www.doa.virginia.gov/Payroll/Payroll_Bulletins/Payroll_Bulletins_Main.cfm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Payroll Bulletin 2014-12</dc:title>
  <dc:subject>Payroll Bulletin 2014-12</dc:subject>
  <dc:creator>Virginia Department of Accounts</dc:creator>
  <cp:keywords>Payroll Bulletin 2014-12</cp:keywords>
  <cp:lastModifiedBy>jrk37457</cp:lastModifiedBy>
  <cp:revision>67</cp:revision>
  <cp:lastPrinted>2014-10-08T13:47:00Z</cp:lastPrinted>
  <dcterms:created xsi:type="dcterms:W3CDTF">2014-10-07T16:59:00Z</dcterms:created>
  <dcterms:modified xsi:type="dcterms:W3CDTF">2014-10-21T14:19:00Z</dcterms:modified>
  <cp:category>Payroll Bulletin 2014-12</cp:category>
</cp:coreProperties>
</file>