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Department of Accounts</w:t>
      </w:r>
    </w:p>
    <w:p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7C617C" w:rsidRDefault="007C617C">
      <w:pPr>
        <w:pStyle w:val="Header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8"/>
        <w:gridCol w:w="3366"/>
        <w:gridCol w:w="4176"/>
      </w:tblGrid>
      <w:tr w:rsidR="007C617C" w:rsidTr="00794E64">
        <w:trPr>
          <w:cantSplit/>
        </w:trPr>
        <w:tc>
          <w:tcPr>
            <w:tcW w:w="3258" w:type="dxa"/>
            <w:tcBorders>
              <w:bottom w:val="double" w:sz="6" w:space="0" w:color="auto"/>
            </w:tcBorders>
          </w:tcPr>
          <w:p w:rsidR="007C617C" w:rsidRDefault="007C617C" w:rsidP="00804B55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304474">
              <w:rPr>
                <w:b/>
                <w:sz w:val="20"/>
              </w:rPr>
              <w:t>201</w:t>
            </w:r>
            <w:r w:rsidR="00804B55">
              <w:rPr>
                <w:b/>
                <w:sz w:val="20"/>
              </w:rPr>
              <w:t>8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7C617C" w:rsidRDefault="00B47861" w:rsidP="004340A9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April </w:t>
            </w:r>
            <w:r w:rsidR="004340A9">
              <w:rPr>
                <w:b/>
                <w:sz w:val="20"/>
              </w:rPr>
              <w:t>13</w:t>
            </w:r>
            <w:r w:rsidR="00804B55">
              <w:rPr>
                <w:b/>
                <w:sz w:val="20"/>
              </w:rPr>
              <w:t>, 2018</w:t>
            </w:r>
          </w:p>
        </w:tc>
        <w:tc>
          <w:tcPr>
            <w:tcW w:w="4176" w:type="dxa"/>
            <w:tcBorders>
              <w:bottom w:val="double" w:sz="6" w:space="0" w:color="auto"/>
            </w:tcBorders>
          </w:tcPr>
          <w:p w:rsidR="007C617C" w:rsidRDefault="007C617C" w:rsidP="004340A9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304474">
              <w:rPr>
                <w:b/>
                <w:sz w:val="20"/>
              </w:rPr>
              <w:t>201</w:t>
            </w:r>
            <w:r w:rsidR="00804B55">
              <w:rPr>
                <w:b/>
                <w:sz w:val="20"/>
              </w:rPr>
              <w:t>8</w:t>
            </w:r>
            <w:r w:rsidR="00304474">
              <w:rPr>
                <w:b/>
                <w:sz w:val="20"/>
              </w:rPr>
              <w:t>-</w:t>
            </w:r>
            <w:r w:rsidR="004340A9">
              <w:rPr>
                <w:b/>
                <w:sz w:val="20"/>
              </w:rPr>
              <w:t>04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ED0B4A" w:rsidRPr="00D467F1" w:rsidRDefault="00ED0B4A" w:rsidP="00ED0B4A">
      <w:pPr>
        <w:rPr>
          <w:sz w:val="16"/>
          <w:szCs w:val="16"/>
        </w:rPr>
      </w:pPr>
    </w:p>
    <w:tbl>
      <w:tblPr>
        <w:tblW w:w="11109" w:type="dxa"/>
        <w:jc w:val="center"/>
        <w:tblLook w:val="01E0" w:firstRow="1" w:lastRow="1" w:firstColumn="1" w:lastColumn="1" w:noHBand="0" w:noVBand="0"/>
      </w:tblPr>
      <w:tblGrid>
        <w:gridCol w:w="2414"/>
        <w:gridCol w:w="4522"/>
        <w:gridCol w:w="4173"/>
      </w:tblGrid>
      <w:tr w:rsidR="002775F4" w:rsidTr="00C70B9F">
        <w:trPr>
          <w:trHeight w:val="2595"/>
          <w:jc w:val="center"/>
        </w:trPr>
        <w:tc>
          <w:tcPr>
            <w:tcW w:w="2414" w:type="dxa"/>
          </w:tcPr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E6267E">
              <w:rPr>
                <w:i/>
                <w:sz w:val="32"/>
                <w:szCs w:val="32"/>
              </w:rPr>
              <w:t>In This Issue of the Payroll Bulletin…....</w:t>
            </w:r>
          </w:p>
          <w:p w:rsidR="002775F4" w:rsidRPr="00E6267E" w:rsidRDefault="002775F4" w:rsidP="00E6267E">
            <w:pPr>
              <w:spacing w:before="120"/>
              <w:rPr>
                <w:b/>
              </w:rPr>
            </w:pPr>
          </w:p>
        </w:tc>
        <w:tc>
          <w:tcPr>
            <w:tcW w:w="4522" w:type="dxa"/>
          </w:tcPr>
          <w:p w:rsidR="00FE0E58" w:rsidRDefault="00550876" w:rsidP="00FE0E58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>Way 2 Go Card Reminders</w:t>
            </w:r>
          </w:p>
          <w:p w:rsidR="00970855" w:rsidRPr="00172018" w:rsidRDefault="009241C4" w:rsidP="00FE0E58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>CIPPS Conversion Requirements for Person Data</w:t>
            </w:r>
          </w:p>
        </w:tc>
        <w:tc>
          <w:tcPr>
            <w:tcW w:w="4173" w:type="dxa"/>
          </w:tcPr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9" w:history="1">
              <w:r w:rsidRPr="00E6267E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2775F4" w:rsidRPr="00E6267E" w:rsidRDefault="002775F4" w:rsidP="00E6267E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E6267E">
              <w:rPr>
                <w:sz w:val="20"/>
                <w:u w:val="single"/>
              </w:rPr>
              <w:t>State Payroll Operations</w:t>
            </w:r>
          </w:p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b/>
                <w:sz w:val="20"/>
              </w:rPr>
              <w:t>Director                         Lora L. George</w:t>
            </w:r>
          </w:p>
          <w:p w:rsidR="002775F4" w:rsidRPr="00E6267E" w:rsidRDefault="006D6354" w:rsidP="00E6267E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>
              <w:rPr>
                <w:sz w:val="20"/>
              </w:rPr>
              <w:t xml:space="preserve">Acting </w:t>
            </w:r>
            <w:r w:rsidR="002775F4" w:rsidRPr="00E6267E">
              <w:rPr>
                <w:sz w:val="20"/>
              </w:rPr>
              <w:t xml:space="preserve">Director          </w:t>
            </w:r>
            <w:r>
              <w:rPr>
                <w:sz w:val="20"/>
              </w:rPr>
              <w:t xml:space="preserve">    </w:t>
            </w:r>
            <w:r w:rsidR="002775F4" w:rsidRPr="00E6267E">
              <w:rPr>
                <w:sz w:val="20"/>
              </w:rPr>
              <w:t>Cathy C. McGill</w:t>
            </w:r>
          </w:p>
        </w:tc>
      </w:tr>
    </w:tbl>
    <w:p w:rsidR="00E1485E" w:rsidRDefault="00E1485E" w:rsidP="00E1485E">
      <w:pPr>
        <w:pStyle w:val="BlockLine"/>
        <w:spacing w:before="0"/>
        <w:ind w:left="1354"/>
        <w:rPr>
          <w:sz w:val="16"/>
          <w:szCs w:val="16"/>
        </w:rPr>
      </w:pPr>
    </w:p>
    <w:p w:rsidR="00730459" w:rsidRDefault="006103B0" w:rsidP="00730459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Way 2 Go Card Reminders</w:t>
      </w:r>
      <w:r>
        <w:rPr>
          <w:b/>
          <w:bCs/>
          <w:color w:val="000000"/>
          <w:sz w:val="28"/>
          <w:szCs w:val="28"/>
        </w:rPr>
        <w:tab/>
      </w:r>
    </w:p>
    <w:p w:rsidR="00730459" w:rsidRDefault="00730459" w:rsidP="00730459">
      <w:pPr>
        <w:pStyle w:val="BlockLine"/>
        <w:ind w:left="1350"/>
        <w:rPr>
          <w:sz w:val="16"/>
          <w:szCs w:val="16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638"/>
        <w:gridCol w:w="9180"/>
      </w:tblGrid>
      <w:tr w:rsidR="00730459" w:rsidTr="00ED4855">
        <w:trPr>
          <w:cantSplit/>
          <w:trHeight w:val="7556"/>
        </w:trPr>
        <w:tc>
          <w:tcPr>
            <w:tcW w:w="1638" w:type="dxa"/>
          </w:tcPr>
          <w:p w:rsidR="00730459" w:rsidRPr="00AD0F5A" w:rsidRDefault="006103B0" w:rsidP="00DD51E8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Submission Guidelines</w:t>
            </w:r>
          </w:p>
        </w:tc>
        <w:tc>
          <w:tcPr>
            <w:tcW w:w="9180" w:type="dxa"/>
          </w:tcPr>
          <w:p w:rsidR="00106A80" w:rsidRPr="00106A80" w:rsidRDefault="00106A80" w:rsidP="00106A80">
            <w:pPr>
              <w:shd w:val="clear" w:color="auto" w:fill="FFFFFF"/>
              <w:rPr>
                <w:color w:val="000000"/>
                <w:szCs w:val="24"/>
              </w:rPr>
            </w:pPr>
            <w:r w:rsidRPr="00106A80">
              <w:rPr>
                <w:color w:val="000000"/>
                <w:szCs w:val="24"/>
              </w:rPr>
              <w:t>Before submitting W</w:t>
            </w:r>
            <w:r w:rsidR="006103B0">
              <w:rPr>
                <w:color w:val="000000"/>
                <w:szCs w:val="24"/>
              </w:rPr>
              <w:t xml:space="preserve">ay 2 Go card applications to DOA </w:t>
            </w:r>
            <w:r w:rsidRPr="00106A80">
              <w:rPr>
                <w:color w:val="000000"/>
                <w:szCs w:val="24"/>
              </w:rPr>
              <w:t>please: </w:t>
            </w:r>
          </w:p>
          <w:p w:rsidR="00106A80" w:rsidRDefault="00106A80" w:rsidP="00106A8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106A80">
              <w:rPr>
                <w:color w:val="000000"/>
                <w:szCs w:val="24"/>
              </w:rPr>
              <w:t>Confirm the employee profile has been set up in CIPPS</w:t>
            </w:r>
            <w:r w:rsidR="006103B0">
              <w:rPr>
                <w:color w:val="000000"/>
                <w:szCs w:val="24"/>
              </w:rPr>
              <w:br/>
            </w:r>
          </w:p>
          <w:p w:rsidR="00106A80" w:rsidRPr="00106A80" w:rsidRDefault="00106A80" w:rsidP="00106A8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106A80">
              <w:rPr>
                <w:color w:val="000000"/>
                <w:szCs w:val="24"/>
              </w:rPr>
              <w:t>If faxing, include a cover letter</w:t>
            </w:r>
            <w:r w:rsidR="00A96E82">
              <w:rPr>
                <w:color w:val="000000"/>
                <w:szCs w:val="24"/>
              </w:rPr>
              <w:t xml:space="preserve"> with agency contact information and number of applications included</w:t>
            </w:r>
            <w:r w:rsidR="006103B0">
              <w:rPr>
                <w:color w:val="000000"/>
                <w:szCs w:val="24"/>
              </w:rPr>
              <w:br/>
            </w:r>
          </w:p>
          <w:p w:rsidR="00106A80" w:rsidRPr="00106A80" w:rsidRDefault="00106A80" w:rsidP="00106A8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106A80">
              <w:rPr>
                <w:color w:val="000000"/>
                <w:szCs w:val="24"/>
              </w:rPr>
              <w:t>Review for legibility</w:t>
            </w:r>
            <w:r w:rsidR="006103B0">
              <w:rPr>
                <w:color w:val="000000"/>
                <w:szCs w:val="24"/>
              </w:rPr>
              <w:br/>
            </w:r>
          </w:p>
          <w:p w:rsidR="00106A80" w:rsidRPr="00106A80" w:rsidRDefault="00106A80" w:rsidP="00106A8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106A80">
              <w:rPr>
                <w:color w:val="000000"/>
                <w:szCs w:val="24"/>
              </w:rPr>
              <w:t>Review to ensure there are NO blank fields on the form (the most common field left blank is Phone Number-we CANNOT process a form that is missing information)</w:t>
            </w:r>
            <w:r w:rsidR="006103B0">
              <w:rPr>
                <w:color w:val="000000"/>
                <w:szCs w:val="24"/>
              </w:rPr>
              <w:br/>
            </w:r>
          </w:p>
          <w:p w:rsidR="00106A80" w:rsidRPr="00106A80" w:rsidRDefault="00106A80" w:rsidP="00106A8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106A80">
              <w:rPr>
                <w:color w:val="000000"/>
                <w:szCs w:val="24"/>
              </w:rPr>
              <w:t>Confirm agency and employee number are listed on the form and correct information is provided</w:t>
            </w:r>
          </w:p>
          <w:p w:rsidR="00106A80" w:rsidRDefault="00106A80" w:rsidP="00106A80">
            <w:pPr>
              <w:shd w:val="clear" w:color="auto" w:fill="FFFFFF"/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106A80">
              <w:rPr>
                <w:color w:val="000000"/>
                <w:szCs w:val="24"/>
              </w:rPr>
              <w:t>Also, please be reminded that:</w:t>
            </w:r>
          </w:p>
          <w:p w:rsidR="00106A80" w:rsidRPr="00106A80" w:rsidRDefault="00106A80" w:rsidP="00106A8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106A80">
              <w:rPr>
                <w:color w:val="000000"/>
                <w:szCs w:val="24"/>
              </w:rPr>
              <w:t>Employees must be at least 18 years of age to have a Way 2 Go card</w:t>
            </w:r>
            <w:r w:rsidR="006103B0">
              <w:rPr>
                <w:color w:val="000000"/>
                <w:szCs w:val="24"/>
              </w:rPr>
              <w:br/>
            </w:r>
          </w:p>
          <w:p w:rsidR="00106A80" w:rsidRPr="00106A80" w:rsidRDefault="00106A80" w:rsidP="00106A8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106A80">
              <w:rPr>
                <w:color w:val="000000"/>
                <w:szCs w:val="24"/>
              </w:rPr>
              <w:t>The account number in CIPPS on the H0BB1 screen is system</w:t>
            </w:r>
            <w:r w:rsidR="00A96E82">
              <w:rPr>
                <w:color w:val="000000"/>
                <w:szCs w:val="24"/>
              </w:rPr>
              <w:t>-</w:t>
            </w:r>
            <w:r w:rsidRPr="00106A80">
              <w:rPr>
                <w:color w:val="000000"/>
                <w:szCs w:val="24"/>
              </w:rPr>
              <w:t>generated by Way2Go and will not be the same number that is on the employee's card.</w:t>
            </w:r>
            <w:r w:rsidR="006103B0">
              <w:rPr>
                <w:color w:val="000000"/>
                <w:szCs w:val="24"/>
              </w:rPr>
              <w:br/>
            </w:r>
          </w:p>
          <w:p w:rsidR="00EA3E11" w:rsidRPr="00106A80" w:rsidRDefault="00106A80" w:rsidP="00A96E82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A96E82">
              <w:rPr>
                <w:color w:val="000000"/>
                <w:szCs w:val="24"/>
              </w:rPr>
              <w:t>If the employee already has an existing profile with Way 2 Go</w:t>
            </w:r>
            <w:r w:rsidR="006103B0" w:rsidRPr="00A96E82">
              <w:rPr>
                <w:color w:val="000000"/>
                <w:szCs w:val="24"/>
              </w:rPr>
              <w:t>,</w:t>
            </w:r>
            <w:r w:rsidRPr="00A96E82">
              <w:rPr>
                <w:color w:val="000000"/>
                <w:szCs w:val="24"/>
              </w:rPr>
              <w:t xml:space="preserve"> a new card is not automatically reissued when DOA sets up the payroll account.  If the employee does not have a card, they will need to call Way 2 Go to have a new one mailed out.  Please ensure they have received and activated the card before starting the deduction.</w:t>
            </w:r>
          </w:p>
        </w:tc>
      </w:tr>
    </w:tbl>
    <w:p w:rsidR="00F92355" w:rsidRPr="00F92355" w:rsidRDefault="00F92355" w:rsidP="00F92355">
      <w:pPr>
        <w:pStyle w:val="BlockLine"/>
        <w:ind w:left="1350"/>
        <w:jc w:val="right"/>
        <w:rPr>
          <w:i/>
          <w:sz w:val="20"/>
        </w:rPr>
      </w:pPr>
    </w:p>
    <w:p w:rsidR="00184FEB" w:rsidRDefault="00184FEB" w:rsidP="00136A16">
      <w:pPr>
        <w:pStyle w:val="NormalWeb"/>
        <w:rPr>
          <w:b/>
          <w:bCs/>
          <w:color w:val="000000"/>
          <w:sz w:val="28"/>
          <w:szCs w:val="28"/>
        </w:rPr>
      </w:pPr>
    </w:p>
    <w:p w:rsidR="00106A80" w:rsidRDefault="00106A80" w:rsidP="00136A16">
      <w:pPr>
        <w:pStyle w:val="NormalWeb"/>
        <w:rPr>
          <w:b/>
          <w:bCs/>
          <w:color w:val="000000"/>
          <w:sz w:val="28"/>
          <w:szCs w:val="28"/>
        </w:rPr>
      </w:pPr>
    </w:p>
    <w:p w:rsidR="00A96E82" w:rsidRDefault="00A96E8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36A16" w:rsidRDefault="009241C4" w:rsidP="00136A16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CIPPS Conversion Requirements for Person Data</w:t>
      </w:r>
    </w:p>
    <w:p w:rsidR="00136A16" w:rsidRDefault="00136A16" w:rsidP="00136A16">
      <w:pPr>
        <w:pStyle w:val="BlockLine"/>
        <w:ind w:left="135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9204"/>
      </w:tblGrid>
      <w:tr w:rsidR="00136A16" w:rsidTr="004340A9">
        <w:trPr>
          <w:trHeight w:val="4811"/>
        </w:trPr>
        <w:tc>
          <w:tcPr>
            <w:tcW w:w="1614" w:type="dxa"/>
          </w:tcPr>
          <w:p w:rsidR="00136A16" w:rsidRPr="00911F40" w:rsidRDefault="009241C4" w:rsidP="00626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CIPPS Conversion Guidelines</w:t>
            </w:r>
          </w:p>
        </w:tc>
        <w:tc>
          <w:tcPr>
            <w:tcW w:w="9204" w:type="dxa"/>
          </w:tcPr>
          <w:p w:rsidR="00136A16" w:rsidRDefault="009241C4" w:rsidP="00C03D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SPO has been working closely with Cardinal to test and review the conversion files that will facilitate the transfer of critical data elements from CIPPS to Cardinal HCM.</w:t>
            </w:r>
          </w:p>
          <w:p w:rsidR="009241C4" w:rsidRDefault="009241C4" w:rsidP="00C03D3F">
            <w:pPr>
              <w:rPr>
                <w:color w:val="000000"/>
                <w:szCs w:val="24"/>
              </w:rPr>
            </w:pPr>
          </w:p>
          <w:p w:rsidR="000B2210" w:rsidRDefault="00D611CF" w:rsidP="00C03D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As </w:t>
            </w:r>
            <w:r w:rsidR="006301CE">
              <w:rPr>
                <w:color w:val="000000"/>
                <w:szCs w:val="24"/>
              </w:rPr>
              <w:t>implementation draws closer,</w:t>
            </w:r>
            <w:r w:rsidR="00C03D3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it becomes increasingly important that line agencies </w:t>
            </w:r>
            <w:r w:rsidR="006301CE">
              <w:rPr>
                <w:color w:val="000000"/>
                <w:szCs w:val="24"/>
              </w:rPr>
              <w:t>exercise</w:t>
            </w:r>
            <w:r>
              <w:rPr>
                <w:color w:val="000000"/>
                <w:szCs w:val="24"/>
              </w:rPr>
              <w:t xml:space="preserve"> </w:t>
            </w:r>
            <w:r w:rsidR="006301CE">
              <w:rPr>
                <w:color w:val="000000"/>
                <w:szCs w:val="24"/>
              </w:rPr>
              <w:t>additional care</w:t>
            </w:r>
            <w:r>
              <w:rPr>
                <w:color w:val="000000"/>
                <w:szCs w:val="24"/>
              </w:rPr>
              <w:t xml:space="preserve"> when entering new data into CIPPS</w:t>
            </w:r>
            <w:r w:rsidR="006301CE">
              <w:rPr>
                <w:color w:val="000000"/>
                <w:szCs w:val="24"/>
              </w:rPr>
              <w:t xml:space="preserve"> and the systems of record that interface with CIPPS</w:t>
            </w:r>
            <w:r>
              <w:rPr>
                <w:color w:val="000000"/>
                <w:szCs w:val="24"/>
              </w:rPr>
              <w:t xml:space="preserve">.  </w:t>
            </w:r>
            <w:r w:rsidR="006F33FF">
              <w:rPr>
                <w:color w:val="000000"/>
                <w:szCs w:val="24"/>
              </w:rPr>
              <w:t>This is especially true when the employee is a student, adjunct faculty, AmeriCorps employee, or any other job category not maintained in PMIS.</w:t>
            </w:r>
            <w:r w:rsidR="000B2210">
              <w:rPr>
                <w:color w:val="000000"/>
                <w:szCs w:val="24"/>
              </w:rPr>
              <w:t xml:space="preserve">  </w:t>
            </w:r>
            <w:r w:rsidR="006301CE">
              <w:rPr>
                <w:color w:val="000000"/>
                <w:szCs w:val="24"/>
              </w:rPr>
              <w:t>In all cases, agencies need to ensure accuracy of entered data through appropriate review.</w:t>
            </w:r>
          </w:p>
          <w:p w:rsidR="006F33FF" w:rsidRDefault="006F33FF" w:rsidP="00C03D3F">
            <w:pPr>
              <w:rPr>
                <w:color w:val="000000"/>
                <w:szCs w:val="24"/>
              </w:rPr>
            </w:pPr>
          </w:p>
          <w:p w:rsidR="000B2210" w:rsidRDefault="00A456F7" w:rsidP="00C03D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Errors in the CIPPS data </w:t>
            </w:r>
            <w:r w:rsidR="00C03D3F">
              <w:rPr>
                <w:color w:val="000000"/>
                <w:szCs w:val="24"/>
              </w:rPr>
              <w:t>may</w:t>
            </w:r>
            <w:r>
              <w:rPr>
                <w:color w:val="000000"/>
                <w:szCs w:val="24"/>
              </w:rPr>
              <w:t xml:space="preserve"> cause conversion issues that </w:t>
            </w:r>
            <w:r w:rsidR="00C03D3F">
              <w:rPr>
                <w:color w:val="000000"/>
                <w:szCs w:val="24"/>
              </w:rPr>
              <w:t xml:space="preserve">could result in </w:t>
            </w:r>
            <w:r w:rsidR="007B7169">
              <w:rPr>
                <w:color w:val="000000"/>
                <w:szCs w:val="24"/>
              </w:rPr>
              <w:t>record</w:t>
            </w:r>
            <w:r w:rsidR="00C03D3F">
              <w:rPr>
                <w:color w:val="000000"/>
                <w:szCs w:val="24"/>
              </w:rPr>
              <w:t>s</w:t>
            </w:r>
            <w:r w:rsidR="007B7169">
              <w:rPr>
                <w:color w:val="000000"/>
                <w:szCs w:val="24"/>
              </w:rPr>
              <w:t xml:space="preserve"> load</w:t>
            </w:r>
            <w:r w:rsidR="00C03D3F">
              <w:rPr>
                <w:color w:val="000000"/>
                <w:szCs w:val="24"/>
              </w:rPr>
              <w:t>ing</w:t>
            </w:r>
            <w:r w:rsidR="007B7169">
              <w:rPr>
                <w:color w:val="000000"/>
                <w:szCs w:val="24"/>
              </w:rPr>
              <w:t xml:space="preserve"> im</w:t>
            </w:r>
            <w:r>
              <w:rPr>
                <w:color w:val="000000"/>
                <w:szCs w:val="24"/>
              </w:rPr>
              <w:t>properly</w:t>
            </w:r>
            <w:r w:rsidR="00DE44E9">
              <w:rPr>
                <w:color w:val="000000"/>
                <w:szCs w:val="24"/>
              </w:rPr>
              <w:t xml:space="preserve"> or not at all</w:t>
            </w:r>
            <w:r>
              <w:rPr>
                <w:color w:val="000000"/>
                <w:szCs w:val="24"/>
              </w:rPr>
              <w:t xml:space="preserve">.   </w:t>
            </w:r>
            <w:r w:rsidR="00C03D3F">
              <w:rPr>
                <w:color w:val="000000"/>
                <w:szCs w:val="24"/>
              </w:rPr>
              <w:t>Every</w:t>
            </w:r>
            <w:r>
              <w:rPr>
                <w:color w:val="000000"/>
                <w:szCs w:val="24"/>
              </w:rPr>
              <w:t xml:space="preserve"> effort </w:t>
            </w:r>
            <w:r w:rsidR="006301CE">
              <w:rPr>
                <w:color w:val="000000"/>
                <w:szCs w:val="24"/>
              </w:rPr>
              <w:t>must</w:t>
            </w:r>
            <w:r w:rsidR="00C03D3F">
              <w:rPr>
                <w:color w:val="000000"/>
                <w:szCs w:val="24"/>
              </w:rPr>
              <w:t xml:space="preserve"> be made </w:t>
            </w:r>
            <w:r>
              <w:rPr>
                <w:color w:val="000000"/>
                <w:szCs w:val="24"/>
              </w:rPr>
              <w:t xml:space="preserve">to prevent </w:t>
            </w:r>
            <w:r w:rsidR="005C2B32">
              <w:rPr>
                <w:color w:val="000000"/>
                <w:szCs w:val="24"/>
              </w:rPr>
              <w:t>errors</w:t>
            </w:r>
            <w:r>
              <w:rPr>
                <w:color w:val="000000"/>
                <w:szCs w:val="24"/>
              </w:rPr>
              <w:t xml:space="preserve"> that m</w:t>
            </w:r>
            <w:r w:rsidR="00C03D3F">
              <w:rPr>
                <w:color w:val="000000"/>
                <w:szCs w:val="24"/>
              </w:rPr>
              <w:t>ay</w:t>
            </w:r>
            <w:r>
              <w:rPr>
                <w:color w:val="000000"/>
                <w:szCs w:val="24"/>
              </w:rPr>
              <w:t xml:space="preserve"> cause </w:t>
            </w:r>
            <w:r w:rsidR="00161824">
              <w:rPr>
                <w:color w:val="000000"/>
                <w:szCs w:val="24"/>
              </w:rPr>
              <w:t>problems at</w:t>
            </w:r>
            <w:r>
              <w:rPr>
                <w:color w:val="000000"/>
                <w:szCs w:val="24"/>
              </w:rPr>
              <w:t xml:space="preserve"> </w:t>
            </w:r>
            <w:r w:rsidR="00161824">
              <w:rPr>
                <w:color w:val="000000"/>
                <w:szCs w:val="24"/>
              </w:rPr>
              <w:t>“</w:t>
            </w:r>
            <w:r>
              <w:rPr>
                <w:color w:val="000000"/>
                <w:szCs w:val="24"/>
              </w:rPr>
              <w:t>go</w:t>
            </w:r>
            <w:r w:rsidR="00161824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live</w:t>
            </w:r>
            <w:r w:rsidR="00161824">
              <w:rPr>
                <w:color w:val="000000"/>
                <w:szCs w:val="24"/>
              </w:rPr>
              <w:t>”</w:t>
            </w:r>
            <w:r>
              <w:rPr>
                <w:color w:val="000000"/>
                <w:szCs w:val="24"/>
              </w:rPr>
              <w:t xml:space="preserve">.  </w:t>
            </w:r>
          </w:p>
          <w:p w:rsidR="000B2210" w:rsidRDefault="000B2210" w:rsidP="00C03D3F">
            <w:pPr>
              <w:rPr>
                <w:color w:val="000000"/>
                <w:szCs w:val="24"/>
              </w:rPr>
            </w:pPr>
          </w:p>
          <w:p w:rsidR="008224B6" w:rsidRPr="00BC2565" w:rsidRDefault="00A456F7" w:rsidP="006301C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It is imperative that </w:t>
            </w:r>
            <w:r w:rsidR="00DE44E9">
              <w:rPr>
                <w:color w:val="000000"/>
                <w:szCs w:val="24"/>
              </w:rPr>
              <w:t>agencies</w:t>
            </w:r>
            <w:r>
              <w:rPr>
                <w:color w:val="000000"/>
                <w:szCs w:val="24"/>
              </w:rPr>
              <w:t xml:space="preserve"> understand how the data will flow </w:t>
            </w:r>
            <w:r w:rsidR="000B2210">
              <w:rPr>
                <w:color w:val="000000"/>
                <w:szCs w:val="24"/>
              </w:rPr>
              <w:t xml:space="preserve">from CIPPS into Cardinal HCM.  </w:t>
            </w:r>
            <w:r w:rsidR="007B7169">
              <w:rPr>
                <w:color w:val="000000"/>
                <w:szCs w:val="24"/>
              </w:rPr>
              <w:t xml:space="preserve">To help agencies understand the requirements, SPO will </w:t>
            </w:r>
            <w:r w:rsidR="00ED09DE">
              <w:rPr>
                <w:color w:val="000000"/>
                <w:szCs w:val="24"/>
              </w:rPr>
              <w:t xml:space="preserve">begin providing </w:t>
            </w:r>
            <w:r w:rsidR="007B7169">
              <w:rPr>
                <w:color w:val="000000"/>
                <w:szCs w:val="24"/>
              </w:rPr>
              <w:t xml:space="preserve">a series of bulletins that highlight critical fields in CIPPS and how they relate to conversion.  </w:t>
            </w:r>
            <w:r w:rsidR="00C03D3F">
              <w:rPr>
                <w:color w:val="000000"/>
                <w:szCs w:val="24"/>
              </w:rPr>
              <w:t>Su</w:t>
            </w:r>
            <w:r w:rsidR="007B7169">
              <w:rPr>
                <w:color w:val="000000"/>
                <w:szCs w:val="24"/>
              </w:rPr>
              <w:t xml:space="preserve">ggestions for </w:t>
            </w:r>
            <w:r w:rsidR="006301CE">
              <w:rPr>
                <w:color w:val="000000"/>
                <w:szCs w:val="24"/>
              </w:rPr>
              <w:t>maintenance of</w:t>
            </w:r>
            <w:r w:rsidR="007B7169">
              <w:rPr>
                <w:color w:val="000000"/>
                <w:szCs w:val="24"/>
              </w:rPr>
              <w:t xml:space="preserve"> these fields until “go-live”</w:t>
            </w:r>
            <w:r w:rsidR="00C03D3F">
              <w:rPr>
                <w:color w:val="000000"/>
                <w:szCs w:val="24"/>
              </w:rPr>
              <w:t xml:space="preserve"> will also be presented</w:t>
            </w:r>
            <w:r w:rsidR="007B7169">
              <w:rPr>
                <w:color w:val="000000"/>
                <w:szCs w:val="24"/>
              </w:rPr>
              <w:t>.</w:t>
            </w:r>
          </w:p>
        </w:tc>
      </w:tr>
    </w:tbl>
    <w:p w:rsidR="00B96A38" w:rsidRDefault="00B96A38" w:rsidP="00B96A38">
      <w:pPr>
        <w:pStyle w:val="BlockLine"/>
        <w:ind w:left="1350"/>
        <w:jc w:val="right"/>
        <w:rPr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180"/>
      </w:tblGrid>
      <w:tr w:rsidR="00C40184" w:rsidTr="004340A9">
        <w:trPr>
          <w:trHeight w:val="3744"/>
        </w:trPr>
        <w:tc>
          <w:tcPr>
            <w:tcW w:w="1638" w:type="dxa"/>
          </w:tcPr>
          <w:p w:rsidR="00C40184" w:rsidRPr="00911F40" w:rsidRDefault="00373B41" w:rsidP="007E6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 Data</w:t>
            </w:r>
          </w:p>
        </w:tc>
        <w:tc>
          <w:tcPr>
            <w:tcW w:w="9180" w:type="dxa"/>
          </w:tcPr>
          <w:p w:rsidR="009B2A67" w:rsidRDefault="00C23D0D" w:rsidP="00C03D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Person data </w:t>
            </w:r>
            <w:r w:rsidR="006301CE">
              <w:rPr>
                <w:color w:val="000000"/>
                <w:szCs w:val="24"/>
              </w:rPr>
              <w:t>consists of</w:t>
            </w:r>
            <w:r>
              <w:rPr>
                <w:color w:val="000000"/>
                <w:szCs w:val="24"/>
              </w:rPr>
              <w:t xml:space="preserve"> basic </w:t>
            </w:r>
            <w:r w:rsidR="00AB5B9F">
              <w:rPr>
                <w:color w:val="000000"/>
                <w:szCs w:val="24"/>
              </w:rPr>
              <w:t xml:space="preserve">demographic </w:t>
            </w:r>
            <w:r>
              <w:rPr>
                <w:color w:val="000000"/>
                <w:szCs w:val="24"/>
              </w:rPr>
              <w:t xml:space="preserve">information for the employee.  </w:t>
            </w:r>
            <w:r w:rsidR="0084008E">
              <w:rPr>
                <w:color w:val="000000"/>
                <w:szCs w:val="24"/>
              </w:rPr>
              <w:t>The following data elements will be sent to Cardinal HCM from CIPPS:</w:t>
            </w:r>
          </w:p>
          <w:p w:rsidR="0084008E" w:rsidRDefault="0084008E" w:rsidP="00C03D3F">
            <w:pPr>
              <w:rPr>
                <w:color w:val="000000"/>
                <w:szCs w:val="24"/>
              </w:rPr>
            </w:pPr>
          </w:p>
          <w:p w:rsidR="0084008E" w:rsidRDefault="0084008E" w:rsidP="00C03D3F">
            <w:pPr>
              <w:pStyle w:val="ListParagraph"/>
              <w:numPr>
                <w:ilvl w:val="0"/>
                <w:numId w:val="28"/>
              </w:numPr>
              <w:rPr>
                <w:color w:val="000000"/>
                <w:szCs w:val="24"/>
              </w:rPr>
            </w:pPr>
            <w:r w:rsidRPr="00AC68C5">
              <w:rPr>
                <w:b/>
                <w:color w:val="000000"/>
                <w:szCs w:val="24"/>
              </w:rPr>
              <w:t>Employee ID</w:t>
            </w:r>
            <w:r>
              <w:rPr>
                <w:color w:val="000000"/>
                <w:szCs w:val="24"/>
              </w:rPr>
              <w:t xml:space="preserve"> (</w:t>
            </w:r>
            <w:r w:rsidR="00AC68C5">
              <w:rPr>
                <w:color w:val="000000"/>
                <w:szCs w:val="24"/>
              </w:rPr>
              <w:t xml:space="preserve">every 11 digit Employee ID </w:t>
            </w:r>
            <w:r w:rsidR="00AB5B9F">
              <w:rPr>
                <w:color w:val="000000"/>
                <w:szCs w:val="24"/>
              </w:rPr>
              <w:t xml:space="preserve">is converted </w:t>
            </w:r>
            <w:r w:rsidR="00AC68C5">
              <w:rPr>
                <w:color w:val="000000"/>
                <w:szCs w:val="24"/>
              </w:rPr>
              <w:t xml:space="preserve">to end in “00” as there is only one </w:t>
            </w:r>
            <w:r w:rsidR="005C2B32">
              <w:rPr>
                <w:color w:val="000000"/>
                <w:szCs w:val="24"/>
              </w:rPr>
              <w:t>person</w:t>
            </w:r>
            <w:r w:rsidR="00B60843">
              <w:rPr>
                <w:color w:val="000000"/>
                <w:szCs w:val="24"/>
              </w:rPr>
              <w:t>-</w:t>
            </w:r>
            <w:r w:rsidR="00AC68C5">
              <w:rPr>
                <w:color w:val="000000"/>
                <w:szCs w:val="24"/>
              </w:rPr>
              <w:t>record for every employee in Cardinal HCM</w:t>
            </w:r>
            <w:r>
              <w:rPr>
                <w:color w:val="000000"/>
                <w:szCs w:val="24"/>
              </w:rPr>
              <w:t>).</w:t>
            </w:r>
          </w:p>
          <w:p w:rsidR="004B432D" w:rsidRPr="004B432D" w:rsidRDefault="00AC68C5" w:rsidP="00C03D3F">
            <w:pPr>
              <w:pStyle w:val="ListParagraph"/>
              <w:numPr>
                <w:ilvl w:val="0"/>
                <w:numId w:val="28"/>
              </w:numPr>
              <w:rPr>
                <w:b/>
                <w:color w:val="000000"/>
                <w:szCs w:val="24"/>
              </w:rPr>
            </w:pPr>
            <w:r w:rsidRPr="00AC68C5">
              <w:rPr>
                <w:b/>
                <w:color w:val="000000"/>
                <w:szCs w:val="24"/>
              </w:rPr>
              <w:t>Name</w:t>
            </w:r>
          </w:p>
          <w:p w:rsidR="00AC68C5" w:rsidRPr="00AC68C5" w:rsidRDefault="00AC68C5" w:rsidP="00C03D3F">
            <w:pPr>
              <w:pStyle w:val="ListParagraph"/>
              <w:numPr>
                <w:ilvl w:val="0"/>
                <w:numId w:val="28"/>
              </w:numPr>
              <w:rPr>
                <w:b/>
                <w:color w:val="000000"/>
                <w:szCs w:val="24"/>
              </w:rPr>
            </w:pPr>
            <w:r w:rsidRPr="00AC68C5">
              <w:rPr>
                <w:b/>
                <w:color w:val="000000"/>
                <w:szCs w:val="24"/>
              </w:rPr>
              <w:t>Birthdate</w:t>
            </w:r>
          </w:p>
          <w:p w:rsidR="00AC68C5" w:rsidRDefault="00AC68C5" w:rsidP="00C03D3F">
            <w:pPr>
              <w:pStyle w:val="ListParagraph"/>
              <w:numPr>
                <w:ilvl w:val="0"/>
                <w:numId w:val="28"/>
              </w:numPr>
              <w:rPr>
                <w:color w:val="000000"/>
                <w:szCs w:val="24"/>
              </w:rPr>
            </w:pPr>
            <w:r w:rsidRPr="00AC68C5">
              <w:rPr>
                <w:b/>
                <w:color w:val="000000"/>
                <w:szCs w:val="24"/>
              </w:rPr>
              <w:t>Date of Hire</w:t>
            </w:r>
            <w:r>
              <w:rPr>
                <w:color w:val="000000"/>
                <w:szCs w:val="24"/>
              </w:rPr>
              <w:t xml:space="preserve"> (Employment Date on H0BID)</w:t>
            </w:r>
          </w:p>
          <w:p w:rsidR="00AC68C5" w:rsidRDefault="00AC68C5" w:rsidP="00C03D3F">
            <w:pPr>
              <w:pStyle w:val="ListParagraph"/>
              <w:numPr>
                <w:ilvl w:val="0"/>
                <w:numId w:val="28"/>
              </w:numPr>
              <w:rPr>
                <w:color w:val="000000"/>
                <w:szCs w:val="24"/>
              </w:rPr>
            </w:pPr>
            <w:r w:rsidRPr="00AC68C5">
              <w:rPr>
                <w:b/>
                <w:color w:val="000000"/>
                <w:szCs w:val="24"/>
              </w:rPr>
              <w:t>Gender</w:t>
            </w:r>
            <w:r>
              <w:rPr>
                <w:color w:val="000000"/>
                <w:szCs w:val="24"/>
              </w:rPr>
              <w:t xml:space="preserve"> (Defaults to male if not filled in on H0BID</w:t>
            </w:r>
            <w:r w:rsidR="00D84136">
              <w:rPr>
                <w:color w:val="000000"/>
                <w:szCs w:val="24"/>
              </w:rPr>
              <w:t>;</w:t>
            </w:r>
            <w:r>
              <w:rPr>
                <w:color w:val="000000"/>
                <w:szCs w:val="24"/>
              </w:rPr>
              <w:t xml:space="preserve"> a valid value of male or female must be present but does not affect any calculations in Cardinal HCM).</w:t>
            </w:r>
          </w:p>
          <w:p w:rsidR="00AC68C5" w:rsidRPr="00AC68C5" w:rsidRDefault="00AC68C5" w:rsidP="00C03D3F">
            <w:pPr>
              <w:pStyle w:val="ListParagraph"/>
              <w:numPr>
                <w:ilvl w:val="0"/>
                <w:numId w:val="28"/>
              </w:numPr>
              <w:rPr>
                <w:b/>
                <w:color w:val="000000"/>
                <w:szCs w:val="24"/>
              </w:rPr>
            </w:pPr>
            <w:r w:rsidRPr="00AC68C5">
              <w:rPr>
                <w:b/>
                <w:color w:val="000000"/>
                <w:szCs w:val="24"/>
              </w:rPr>
              <w:t>Social Security Number</w:t>
            </w:r>
          </w:p>
          <w:p w:rsidR="00AC68C5" w:rsidRPr="00AC68C5" w:rsidRDefault="00AC68C5" w:rsidP="00C03D3F">
            <w:pPr>
              <w:pStyle w:val="ListParagraph"/>
              <w:numPr>
                <w:ilvl w:val="0"/>
                <w:numId w:val="28"/>
              </w:numPr>
              <w:rPr>
                <w:b/>
                <w:color w:val="000000"/>
                <w:szCs w:val="24"/>
              </w:rPr>
            </w:pPr>
            <w:r w:rsidRPr="00AC68C5">
              <w:rPr>
                <w:b/>
                <w:color w:val="000000"/>
                <w:szCs w:val="24"/>
              </w:rPr>
              <w:t>Address</w:t>
            </w:r>
          </w:p>
          <w:p w:rsidR="00B17F50" w:rsidRDefault="00AC68C5" w:rsidP="00AB5B9F">
            <w:pPr>
              <w:pStyle w:val="ListParagraph"/>
              <w:numPr>
                <w:ilvl w:val="0"/>
                <w:numId w:val="28"/>
              </w:numPr>
              <w:rPr>
                <w:color w:val="000000"/>
                <w:szCs w:val="24"/>
              </w:rPr>
            </w:pPr>
            <w:r w:rsidRPr="00AC68C5">
              <w:rPr>
                <w:b/>
                <w:color w:val="000000"/>
                <w:szCs w:val="24"/>
              </w:rPr>
              <w:t>Citizenship</w:t>
            </w:r>
            <w:r>
              <w:rPr>
                <w:color w:val="000000"/>
                <w:szCs w:val="24"/>
              </w:rPr>
              <w:t xml:space="preserve"> (</w:t>
            </w:r>
            <w:r w:rsidR="00AD67E0">
              <w:rPr>
                <w:color w:val="000000"/>
                <w:szCs w:val="24"/>
              </w:rPr>
              <w:t>Alien CD</w:t>
            </w:r>
            <w:r>
              <w:rPr>
                <w:color w:val="000000"/>
                <w:szCs w:val="24"/>
              </w:rPr>
              <w:t xml:space="preserve"> from H0BUO</w:t>
            </w:r>
            <w:r w:rsidR="00AD67E0">
              <w:rPr>
                <w:color w:val="000000"/>
                <w:szCs w:val="24"/>
              </w:rPr>
              <w:t>)</w:t>
            </w:r>
          </w:p>
          <w:p w:rsidR="00AB5B9F" w:rsidRPr="00C23D0D" w:rsidRDefault="00AB5B9F" w:rsidP="00AB5B9F">
            <w:pPr>
              <w:pStyle w:val="ListParagraph"/>
              <w:rPr>
                <w:color w:val="000000"/>
                <w:szCs w:val="24"/>
              </w:rPr>
            </w:pPr>
          </w:p>
        </w:tc>
      </w:tr>
    </w:tbl>
    <w:p w:rsidR="008A4AB3" w:rsidRDefault="00E776C8" w:rsidP="008A4AB3">
      <w:pPr>
        <w:pStyle w:val="BlockLine"/>
        <w:ind w:left="1350"/>
        <w:jc w:val="right"/>
        <w:rPr>
          <w:i/>
          <w:sz w:val="20"/>
        </w:rPr>
      </w:pPr>
      <w:r>
        <w:rPr>
          <w:i/>
          <w:sz w:val="20"/>
        </w:rPr>
        <w:t>Continued on the next page</w:t>
      </w:r>
    </w:p>
    <w:p w:rsidR="00B84D1C" w:rsidRDefault="00B84D1C" w:rsidP="00B84D1C">
      <w:pPr>
        <w:pStyle w:val="NormalWeb"/>
        <w:rPr>
          <w:b/>
          <w:bCs/>
          <w:color w:val="000000"/>
          <w:sz w:val="28"/>
          <w:szCs w:val="28"/>
        </w:rPr>
      </w:pPr>
    </w:p>
    <w:p w:rsidR="00AD67E0" w:rsidRDefault="00AD67E0" w:rsidP="009B2A67">
      <w:pPr>
        <w:pStyle w:val="NormalWeb"/>
        <w:rPr>
          <w:b/>
          <w:bCs/>
          <w:color w:val="000000"/>
          <w:sz w:val="28"/>
          <w:szCs w:val="28"/>
        </w:rPr>
      </w:pPr>
    </w:p>
    <w:p w:rsidR="000B2210" w:rsidRDefault="000B2210" w:rsidP="009B2A67">
      <w:pPr>
        <w:pStyle w:val="NormalWeb"/>
        <w:rPr>
          <w:b/>
          <w:bCs/>
          <w:color w:val="000000"/>
          <w:sz w:val="28"/>
          <w:szCs w:val="28"/>
        </w:rPr>
      </w:pPr>
    </w:p>
    <w:p w:rsidR="00B17F50" w:rsidRDefault="00B17F5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9B2A67" w:rsidRDefault="009B2A67" w:rsidP="009B2A67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CIPPS Conversion Requirements for Person Data</w:t>
      </w:r>
      <w:r w:rsidR="000B2210">
        <w:rPr>
          <w:b/>
          <w:bCs/>
          <w:color w:val="000000"/>
          <w:sz w:val="28"/>
          <w:szCs w:val="28"/>
        </w:rPr>
        <w:t xml:space="preserve">, </w:t>
      </w:r>
      <w:r w:rsidR="000B2210" w:rsidRPr="00E776C8">
        <w:rPr>
          <w:b/>
          <w:bCs/>
          <w:color w:val="000000"/>
        </w:rPr>
        <w:t>continued</w:t>
      </w:r>
    </w:p>
    <w:p w:rsidR="009B2A67" w:rsidRDefault="009B2A67" w:rsidP="009B2A67">
      <w:pPr>
        <w:pStyle w:val="BlockLine"/>
        <w:ind w:left="135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180"/>
      </w:tblGrid>
      <w:tr w:rsidR="009B2A67" w:rsidTr="004340A9">
        <w:trPr>
          <w:trHeight w:val="306"/>
        </w:trPr>
        <w:tc>
          <w:tcPr>
            <w:tcW w:w="1638" w:type="dxa"/>
          </w:tcPr>
          <w:p w:rsidR="009B2A67" w:rsidRPr="00911F40" w:rsidRDefault="00AD67E0" w:rsidP="007E6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Handling Multiple Records in CIPPS</w:t>
            </w:r>
          </w:p>
        </w:tc>
        <w:tc>
          <w:tcPr>
            <w:tcW w:w="9180" w:type="dxa"/>
          </w:tcPr>
          <w:p w:rsidR="009B2A67" w:rsidRDefault="00AD67E0" w:rsidP="00D2371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The p</w:t>
            </w:r>
            <w:r w:rsidR="009533CB">
              <w:rPr>
                <w:color w:val="000000"/>
                <w:szCs w:val="24"/>
              </w:rPr>
              <w:t>erson</w:t>
            </w:r>
            <w:r w:rsidR="00994B0E">
              <w:rPr>
                <w:color w:val="000000"/>
                <w:szCs w:val="24"/>
              </w:rPr>
              <w:t xml:space="preserve"> </w:t>
            </w:r>
            <w:r w:rsidR="009533CB">
              <w:rPr>
                <w:color w:val="000000"/>
                <w:szCs w:val="24"/>
              </w:rPr>
              <w:t xml:space="preserve">data </w:t>
            </w:r>
            <w:r w:rsidR="00D23717">
              <w:rPr>
                <w:color w:val="000000"/>
                <w:szCs w:val="24"/>
              </w:rPr>
              <w:t xml:space="preserve">conversion </w:t>
            </w:r>
            <w:r w:rsidR="009533CB">
              <w:rPr>
                <w:color w:val="000000"/>
                <w:szCs w:val="24"/>
              </w:rPr>
              <w:t xml:space="preserve">file </w:t>
            </w:r>
            <w:r w:rsidR="009B2A67">
              <w:rPr>
                <w:color w:val="000000"/>
                <w:szCs w:val="24"/>
              </w:rPr>
              <w:t>is not agency</w:t>
            </w:r>
            <w:r w:rsidR="009533CB">
              <w:rPr>
                <w:color w:val="000000"/>
                <w:szCs w:val="24"/>
              </w:rPr>
              <w:t xml:space="preserve"> specific</w:t>
            </w:r>
            <w:r w:rsidR="009B2A67">
              <w:rPr>
                <w:color w:val="000000"/>
                <w:szCs w:val="24"/>
              </w:rPr>
              <w:t xml:space="preserve">. </w:t>
            </w:r>
            <w:r w:rsidR="003C36AE">
              <w:rPr>
                <w:color w:val="000000"/>
                <w:szCs w:val="24"/>
              </w:rPr>
              <w:t>To be considered for a person data record, the CIPPS record</w:t>
            </w:r>
            <w:r w:rsidR="009F5111">
              <w:rPr>
                <w:color w:val="000000"/>
                <w:szCs w:val="24"/>
              </w:rPr>
              <w:t xml:space="preserve"> must first meet one of the following criteria:  </w:t>
            </w:r>
          </w:p>
          <w:p w:rsidR="00531BD6" w:rsidRDefault="00531BD6" w:rsidP="00D23717">
            <w:pPr>
              <w:rPr>
                <w:color w:val="000000"/>
                <w:szCs w:val="24"/>
              </w:rPr>
            </w:pPr>
          </w:p>
          <w:p w:rsidR="009B2A67" w:rsidRDefault="009B2A67" w:rsidP="00D23717">
            <w:pPr>
              <w:pStyle w:val="ListParagraph"/>
              <w:numPr>
                <w:ilvl w:val="0"/>
                <w:numId w:val="25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Active status on H0BES (employee status of “1”)</w:t>
            </w:r>
          </w:p>
          <w:p w:rsidR="009B2A67" w:rsidRDefault="009B2A67" w:rsidP="00D23717">
            <w:pPr>
              <w:pStyle w:val="ListParagraph"/>
              <w:numPr>
                <w:ilvl w:val="0"/>
                <w:numId w:val="25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Terminated status on H0BES (employee status of “3”) with gross pay in the current calendar year greater than zero</w:t>
            </w:r>
          </w:p>
          <w:p w:rsidR="00AF7286" w:rsidRDefault="00AF7286" w:rsidP="00D23717">
            <w:pPr>
              <w:rPr>
                <w:color w:val="000000"/>
                <w:szCs w:val="24"/>
              </w:rPr>
            </w:pPr>
          </w:p>
          <w:p w:rsidR="0020623C" w:rsidRDefault="0020623C" w:rsidP="00D2371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When multiple records are found for the same </w:t>
            </w:r>
            <w:r w:rsidR="007B0EA7">
              <w:rPr>
                <w:color w:val="000000"/>
                <w:szCs w:val="24"/>
              </w:rPr>
              <w:t>e</w:t>
            </w:r>
            <w:r>
              <w:rPr>
                <w:color w:val="000000"/>
                <w:szCs w:val="24"/>
              </w:rPr>
              <w:t>mployee (the first 9 positions of the Employee ID match regardless of the agency number</w:t>
            </w:r>
            <w:r w:rsidR="007B0EA7">
              <w:rPr>
                <w:color w:val="000000"/>
                <w:szCs w:val="24"/>
              </w:rPr>
              <w:t xml:space="preserve">), the program will choose </w:t>
            </w:r>
            <w:r w:rsidR="00760225">
              <w:rPr>
                <w:color w:val="000000"/>
                <w:szCs w:val="24"/>
              </w:rPr>
              <w:t xml:space="preserve">which record to use based </w:t>
            </w:r>
            <w:r w:rsidR="00D104F6">
              <w:rPr>
                <w:color w:val="000000"/>
                <w:szCs w:val="24"/>
              </w:rPr>
              <w:t xml:space="preserve">on the following </w:t>
            </w:r>
            <w:r w:rsidR="009F5111">
              <w:rPr>
                <w:color w:val="000000"/>
                <w:szCs w:val="24"/>
              </w:rPr>
              <w:t xml:space="preserve">additional </w:t>
            </w:r>
            <w:r w:rsidR="00760225">
              <w:rPr>
                <w:color w:val="000000"/>
                <w:szCs w:val="24"/>
              </w:rPr>
              <w:t>criteria</w:t>
            </w:r>
            <w:r w:rsidR="00D104F6">
              <w:rPr>
                <w:color w:val="000000"/>
                <w:szCs w:val="24"/>
              </w:rPr>
              <w:t>:</w:t>
            </w:r>
          </w:p>
          <w:p w:rsidR="001B7100" w:rsidRDefault="001B7100" w:rsidP="00D23717">
            <w:pPr>
              <w:rPr>
                <w:color w:val="000000"/>
                <w:szCs w:val="24"/>
              </w:rPr>
            </w:pPr>
          </w:p>
          <w:p w:rsidR="001B7100" w:rsidRDefault="001B7100" w:rsidP="00D23717">
            <w:pPr>
              <w:pStyle w:val="ListParagraph"/>
              <w:numPr>
                <w:ilvl w:val="0"/>
                <w:numId w:val="35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Active records are chosen over terminated records</w:t>
            </w:r>
          </w:p>
          <w:p w:rsidR="001B7100" w:rsidRDefault="00D104F6" w:rsidP="00D23717">
            <w:pPr>
              <w:pStyle w:val="ListParagraph"/>
              <w:numPr>
                <w:ilvl w:val="0"/>
                <w:numId w:val="35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Active </w:t>
            </w:r>
            <w:r w:rsidR="00B678FE">
              <w:rPr>
                <w:color w:val="000000"/>
                <w:szCs w:val="24"/>
              </w:rPr>
              <w:t>s</w:t>
            </w:r>
            <w:r w:rsidR="001B7100">
              <w:rPr>
                <w:color w:val="000000"/>
                <w:szCs w:val="24"/>
              </w:rPr>
              <w:t xml:space="preserve">alaried records are chosen over </w:t>
            </w:r>
            <w:r w:rsidR="00D46733">
              <w:rPr>
                <w:color w:val="000000"/>
                <w:szCs w:val="24"/>
              </w:rPr>
              <w:t>a</w:t>
            </w:r>
            <w:r>
              <w:rPr>
                <w:color w:val="000000"/>
                <w:szCs w:val="24"/>
              </w:rPr>
              <w:t>ctive wage/hourly</w:t>
            </w:r>
            <w:r w:rsidR="001B7100">
              <w:rPr>
                <w:color w:val="000000"/>
                <w:szCs w:val="24"/>
              </w:rPr>
              <w:t xml:space="preserve"> records</w:t>
            </w:r>
          </w:p>
          <w:p w:rsidR="001B7100" w:rsidRDefault="001B7100" w:rsidP="00D23717">
            <w:pPr>
              <w:pStyle w:val="ListParagraph"/>
              <w:numPr>
                <w:ilvl w:val="0"/>
                <w:numId w:val="35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Salaried records with timecard status of “Automatic” are chosen over</w:t>
            </w:r>
            <w:r w:rsidR="00EF4976">
              <w:rPr>
                <w:color w:val="000000"/>
                <w:szCs w:val="24"/>
              </w:rPr>
              <w:t xml:space="preserve"> salaried records with timecard status of </w:t>
            </w:r>
            <w:r>
              <w:rPr>
                <w:color w:val="000000"/>
                <w:szCs w:val="24"/>
              </w:rPr>
              <w:t xml:space="preserve"> “Non-Auto”</w:t>
            </w:r>
          </w:p>
          <w:p w:rsidR="009B2A67" w:rsidRDefault="00D104F6" w:rsidP="00D23717">
            <w:pPr>
              <w:pStyle w:val="ListParagraph"/>
              <w:numPr>
                <w:ilvl w:val="0"/>
                <w:numId w:val="35"/>
              </w:numPr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Of the remaining records, t</w:t>
            </w:r>
            <w:r w:rsidR="00EF4976">
              <w:rPr>
                <w:color w:val="000000"/>
                <w:szCs w:val="24"/>
              </w:rPr>
              <w:t xml:space="preserve">he program chooses the </w:t>
            </w:r>
            <w:r>
              <w:rPr>
                <w:color w:val="000000"/>
                <w:szCs w:val="24"/>
              </w:rPr>
              <w:t>one</w:t>
            </w:r>
            <w:r w:rsidR="00EF4976">
              <w:rPr>
                <w:color w:val="000000"/>
                <w:szCs w:val="24"/>
              </w:rPr>
              <w:t xml:space="preserve"> </w:t>
            </w:r>
            <w:r w:rsidR="00EF4976" w:rsidRPr="00EF4976">
              <w:rPr>
                <w:color w:val="000000"/>
                <w:szCs w:val="24"/>
              </w:rPr>
              <w:t>with the most recent date of hire.  T</w:t>
            </w:r>
            <w:r w:rsidR="00AF7286" w:rsidRPr="00EF4976">
              <w:rPr>
                <w:color w:val="000000"/>
                <w:szCs w:val="24"/>
              </w:rPr>
              <w:t xml:space="preserve">he program determines the date of </w:t>
            </w:r>
            <w:r w:rsidR="009B2A67" w:rsidRPr="00EF4976">
              <w:rPr>
                <w:color w:val="000000"/>
                <w:szCs w:val="24"/>
              </w:rPr>
              <w:t xml:space="preserve">hire by </w:t>
            </w:r>
            <w:r w:rsidR="00760225">
              <w:rPr>
                <w:color w:val="000000"/>
                <w:szCs w:val="24"/>
              </w:rPr>
              <w:t xml:space="preserve">comparing </w:t>
            </w:r>
            <w:r w:rsidR="009B2A67" w:rsidRPr="00EF4976">
              <w:rPr>
                <w:color w:val="000000"/>
                <w:szCs w:val="24"/>
              </w:rPr>
              <w:t>the H0BID “Employment</w:t>
            </w:r>
            <w:r w:rsidR="006E5CCD">
              <w:rPr>
                <w:color w:val="000000"/>
                <w:szCs w:val="24"/>
              </w:rPr>
              <w:t xml:space="preserve"> Date” (State Begin Date) and</w:t>
            </w:r>
            <w:r w:rsidR="009B2A67" w:rsidRPr="00EF4976">
              <w:rPr>
                <w:color w:val="000000"/>
                <w:szCs w:val="24"/>
              </w:rPr>
              <w:t xml:space="preserve"> the H0BUO “Ag</w:t>
            </w:r>
            <w:r w:rsidR="00AF7286" w:rsidRPr="00EF4976">
              <w:rPr>
                <w:color w:val="000000"/>
                <w:szCs w:val="24"/>
              </w:rPr>
              <w:t xml:space="preserve"> Emp Start” (Agency Begin </w:t>
            </w:r>
            <w:r w:rsidR="006E5CCD">
              <w:rPr>
                <w:color w:val="000000"/>
                <w:szCs w:val="24"/>
              </w:rPr>
              <w:t>Date).</w:t>
            </w:r>
            <w:r w:rsidR="00760225">
              <w:rPr>
                <w:color w:val="000000"/>
                <w:szCs w:val="24"/>
              </w:rPr>
              <w:t xml:space="preserve">  It uses </w:t>
            </w:r>
            <w:r w:rsidR="009F5111">
              <w:rPr>
                <w:color w:val="000000"/>
                <w:szCs w:val="24"/>
              </w:rPr>
              <w:t xml:space="preserve">the record with </w:t>
            </w:r>
            <w:r w:rsidR="00760225">
              <w:rPr>
                <w:color w:val="000000"/>
                <w:szCs w:val="24"/>
              </w:rPr>
              <w:t>whichever date is most recent.</w:t>
            </w:r>
          </w:p>
          <w:p w:rsidR="009B2A67" w:rsidRDefault="00D104F6" w:rsidP="00D23717">
            <w:pPr>
              <w:pStyle w:val="ListParagraph"/>
              <w:numPr>
                <w:ilvl w:val="0"/>
                <w:numId w:val="35"/>
              </w:numPr>
              <w:contextualSpacing/>
              <w:rPr>
                <w:color w:val="000000"/>
                <w:szCs w:val="24"/>
              </w:rPr>
            </w:pPr>
            <w:r w:rsidRPr="00D104F6">
              <w:rPr>
                <w:color w:val="000000"/>
                <w:szCs w:val="24"/>
              </w:rPr>
              <w:t xml:space="preserve">When all other means are exhausted, the program will choose the first record </w:t>
            </w:r>
            <w:r w:rsidR="006E5CCD">
              <w:rPr>
                <w:color w:val="000000"/>
                <w:szCs w:val="24"/>
              </w:rPr>
              <w:t xml:space="preserve">found </w:t>
            </w:r>
            <w:r w:rsidRPr="00D104F6">
              <w:rPr>
                <w:color w:val="000000"/>
                <w:szCs w:val="24"/>
              </w:rPr>
              <w:t>by numerical order.</w:t>
            </w:r>
          </w:p>
          <w:p w:rsidR="0025205E" w:rsidRDefault="0025205E" w:rsidP="00D23717">
            <w:pPr>
              <w:contextualSpacing/>
              <w:rPr>
                <w:color w:val="000000"/>
                <w:szCs w:val="24"/>
              </w:rPr>
            </w:pPr>
          </w:p>
          <w:p w:rsidR="0025205E" w:rsidRPr="0025205E" w:rsidRDefault="0025205E" w:rsidP="00D23717">
            <w:pPr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When multiple records </w:t>
            </w:r>
            <w:r w:rsidR="00055BB0">
              <w:rPr>
                <w:color w:val="000000"/>
                <w:szCs w:val="24"/>
              </w:rPr>
              <w:t xml:space="preserve">exist </w:t>
            </w:r>
            <w:r>
              <w:rPr>
                <w:color w:val="000000"/>
                <w:szCs w:val="24"/>
              </w:rPr>
              <w:t xml:space="preserve">for the same employee </w:t>
            </w:r>
            <w:r w:rsidR="00055BB0">
              <w:rPr>
                <w:color w:val="000000"/>
                <w:szCs w:val="24"/>
              </w:rPr>
              <w:t xml:space="preserve">within an agency, </w:t>
            </w:r>
            <w:r>
              <w:rPr>
                <w:color w:val="000000"/>
                <w:szCs w:val="24"/>
              </w:rPr>
              <w:t xml:space="preserve">the name, birthdate, address, and social </w:t>
            </w:r>
            <w:r w:rsidR="00055BB0">
              <w:rPr>
                <w:color w:val="000000"/>
                <w:szCs w:val="24"/>
              </w:rPr>
              <w:t xml:space="preserve">should be the </w:t>
            </w:r>
            <w:r>
              <w:rPr>
                <w:color w:val="000000"/>
                <w:szCs w:val="24"/>
              </w:rPr>
              <w:t xml:space="preserve">same </w:t>
            </w:r>
            <w:r w:rsidR="00055BB0">
              <w:rPr>
                <w:color w:val="000000"/>
                <w:szCs w:val="24"/>
              </w:rPr>
              <w:t xml:space="preserve">on each record </w:t>
            </w:r>
            <w:r>
              <w:rPr>
                <w:color w:val="000000"/>
                <w:szCs w:val="24"/>
              </w:rPr>
              <w:t>to avoid issues.</w:t>
            </w:r>
          </w:p>
        </w:tc>
      </w:tr>
    </w:tbl>
    <w:p w:rsidR="0025205E" w:rsidRDefault="0025205E" w:rsidP="0025205E">
      <w:pPr>
        <w:pStyle w:val="BlockLine"/>
        <w:ind w:left="135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180"/>
      </w:tblGrid>
      <w:tr w:rsidR="0025205E" w:rsidTr="004340A9">
        <w:trPr>
          <w:cantSplit/>
          <w:trHeight w:val="178"/>
        </w:trPr>
        <w:tc>
          <w:tcPr>
            <w:tcW w:w="1638" w:type="dxa"/>
          </w:tcPr>
          <w:p w:rsidR="0025205E" w:rsidRPr="00911F40" w:rsidRDefault="0025205E" w:rsidP="00BC4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Importance of Terminating Old Records in CIPPS</w:t>
            </w:r>
          </w:p>
        </w:tc>
        <w:tc>
          <w:tcPr>
            <w:tcW w:w="9180" w:type="dxa"/>
          </w:tcPr>
          <w:p w:rsidR="0025205E" w:rsidRDefault="0025205E" w:rsidP="00D2371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As explained </w:t>
            </w:r>
            <w:r w:rsidR="00B678FE">
              <w:rPr>
                <w:color w:val="000000"/>
                <w:szCs w:val="24"/>
              </w:rPr>
              <w:t xml:space="preserve">in </w:t>
            </w:r>
            <w:r>
              <w:rPr>
                <w:color w:val="000000"/>
                <w:szCs w:val="24"/>
              </w:rPr>
              <w:t xml:space="preserve">the previous section, </w:t>
            </w:r>
            <w:r w:rsidR="00B678FE">
              <w:rPr>
                <w:color w:val="000000"/>
                <w:szCs w:val="24"/>
              </w:rPr>
              <w:t>any</w:t>
            </w:r>
            <w:r>
              <w:rPr>
                <w:color w:val="000000"/>
                <w:szCs w:val="24"/>
              </w:rPr>
              <w:t xml:space="preserve"> record marked as “Active” (employment status “1” on H0BES) </w:t>
            </w:r>
            <w:r w:rsidR="003C36AE">
              <w:rPr>
                <w:color w:val="000000"/>
                <w:szCs w:val="24"/>
              </w:rPr>
              <w:t>may</w:t>
            </w:r>
            <w:r w:rsidR="00B678FE">
              <w:rPr>
                <w:color w:val="000000"/>
                <w:szCs w:val="24"/>
              </w:rPr>
              <w:t xml:space="preserve"> be sent </w:t>
            </w:r>
            <w:r>
              <w:rPr>
                <w:color w:val="000000"/>
                <w:szCs w:val="24"/>
              </w:rPr>
              <w:t xml:space="preserve">to Cardinal HCM for conversion.  </w:t>
            </w:r>
          </w:p>
          <w:p w:rsidR="0025205E" w:rsidRDefault="0025205E" w:rsidP="00D23717">
            <w:pPr>
              <w:rPr>
                <w:color w:val="000000"/>
                <w:szCs w:val="24"/>
              </w:rPr>
            </w:pPr>
          </w:p>
          <w:p w:rsidR="0025205E" w:rsidRDefault="0025205E" w:rsidP="00D2371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The intent is to send </w:t>
            </w:r>
            <w:r w:rsidR="000B2139">
              <w:rPr>
                <w:color w:val="000000"/>
                <w:szCs w:val="24"/>
              </w:rPr>
              <w:t xml:space="preserve">a record for </w:t>
            </w:r>
            <w:r>
              <w:rPr>
                <w:color w:val="000000"/>
                <w:szCs w:val="24"/>
              </w:rPr>
              <w:t xml:space="preserve">every active employee </w:t>
            </w:r>
            <w:r w:rsidR="00D31EA6">
              <w:rPr>
                <w:color w:val="000000"/>
                <w:szCs w:val="24"/>
              </w:rPr>
              <w:t xml:space="preserve">employed </w:t>
            </w:r>
            <w:r w:rsidR="00BF7DCA">
              <w:rPr>
                <w:color w:val="000000"/>
                <w:szCs w:val="24"/>
              </w:rPr>
              <w:t>in an active position</w:t>
            </w:r>
            <w:r>
              <w:rPr>
                <w:color w:val="000000"/>
                <w:szCs w:val="24"/>
              </w:rPr>
              <w:t xml:space="preserve"> </w:t>
            </w:r>
            <w:r w:rsidR="00BF7DCA">
              <w:rPr>
                <w:color w:val="000000"/>
                <w:szCs w:val="24"/>
              </w:rPr>
              <w:t>as well as</w:t>
            </w:r>
            <w:r>
              <w:rPr>
                <w:color w:val="000000"/>
                <w:szCs w:val="24"/>
              </w:rPr>
              <w:t xml:space="preserve"> </w:t>
            </w:r>
            <w:r w:rsidR="00BF7DCA">
              <w:rPr>
                <w:color w:val="000000"/>
                <w:szCs w:val="24"/>
              </w:rPr>
              <w:t>terminated</w:t>
            </w:r>
            <w:r>
              <w:rPr>
                <w:color w:val="000000"/>
                <w:szCs w:val="24"/>
              </w:rPr>
              <w:t xml:space="preserve"> employee</w:t>
            </w:r>
            <w:r w:rsidR="00BF7DCA">
              <w:rPr>
                <w:color w:val="000000"/>
                <w:szCs w:val="24"/>
              </w:rPr>
              <w:t>s</w:t>
            </w:r>
            <w:r>
              <w:rPr>
                <w:color w:val="000000"/>
                <w:szCs w:val="24"/>
              </w:rPr>
              <w:t xml:space="preserve"> </w:t>
            </w:r>
            <w:r w:rsidR="000B2139">
              <w:rPr>
                <w:color w:val="000000"/>
                <w:szCs w:val="24"/>
              </w:rPr>
              <w:t>with wages for the current year.</w:t>
            </w:r>
            <w:r w:rsidR="00D31EA6">
              <w:rPr>
                <w:color w:val="000000"/>
                <w:szCs w:val="24"/>
              </w:rPr>
              <w:t xml:space="preserve"> </w:t>
            </w:r>
          </w:p>
          <w:p w:rsidR="0025205E" w:rsidRDefault="0025205E" w:rsidP="00D23717">
            <w:pPr>
              <w:rPr>
                <w:color w:val="000000"/>
                <w:szCs w:val="24"/>
              </w:rPr>
            </w:pPr>
          </w:p>
          <w:p w:rsidR="0025205E" w:rsidRPr="00201DB3" w:rsidRDefault="00D31EA6" w:rsidP="00B6084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Nonessential active records at one agency may override an essential record at another agency sending the wrong information to Cardinal HCM.  </w:t>
            </w:r>
            <w:r w:rsidR="0025205E">
              <w:rPr>
                <w:color w:val="000000"/>
                <w:szCs w:val="24"/>
              </w:rPr>
              <w:t xml:space="preserve">If </w:t>
            </w:r>
            <w:r w:rsidR="00B678FE">
              <w:rPr>
                <w:color w:val="000000"/>
                <w:szCs w:val="24"/>
              </w:rPr>
              <w:t>the agency has</w:t>
            </w:r>
            <w:r w:rsidR="0025205E">
              <w:rPr>
                <w:color w:val="000000"/>
                <w:szCs w:val="24"/>
              </w:rPr>
              <w:t xml:space="preserve"> </w:t>
            </w:r>
            <w:r w:rsidR="00B678FE">
              <w:rPr>
                <w:color w:val="000000"/>
                <w:szCs w:val="24"/>
              </w:rPr>
              <w:t>“</w:t>
            </w:r>
            <w:r w:rsidR="0025205E">
              <w:rPr>
                <w:color w:val="000000"/>
                <w:szCs w:val="24"/>
              </w:rPr>
              <w:t>active</w:t>
            </w:r>
            <w:r w:rsidR="00B678FE">
              <w:rPr>
                <w:color w:val="000000"/>
                <w:szCs w:val="24"/>
              </w:rPr>
              <w:t>”</w:t>
            </w:r>
            <w:r w:rsidR="0025205E">
              <w:rPr>
                <w:color w:val="000000"/>
                <w:szCs w:val="24"/>
              </w:rPr>
              <w:t xml:space="preserve"> employee</w:t>
            </w:r>
            <w:r w:rsidR="005C2B32">
              <w:rPr>
                <w:color w:val="000000"/>
                <w:szCs w:val="24"/>
              </w:rPr>
              <w:t xml:space="preserve"> records that have</w:t>
            </w:r>
            <w:r w:rsidR="0025205E">
              <w:rPr>
                <w:color w:val="000000"/>
                <w:szCs w:val="24"/>
              </w:rPr>
              <w:t xml:space="preserve"> </w:t>
            </w:r>
            <w:r w:rsidR="00B678FE">
              <w:rPr>
                <w:color w:val="000000"/>
                <w:szCs w:val="24"/>
              </w:rPr>
              <w:t xml:space="preserve">not </w:t>
            </w:r>
            <w:r w:rsidR="005C2B32">
              <w:rPr>
                <w:color w:val="000000"/>
                <w:szCs w:val="24"/>
              </w:rPr>
              <w:t xml:space="preserve">been </w:t>
            </w:r>
            <w:r w:rsidR="0025205E">
              <w:rPr>
                <w:color w:val="000000"/>
                <w:szCs w:val="24"/>
              </w:rPr>
              <w:t xml:space="preserve">paid in the current calendar year, </w:t>
            </w:r>
            <w:r w:rsidR="00B678FE">
              <w:rPr>
                <w:color w:val="000000"/>
                <w:szCs w:val="24"/>
              </w:rPr>
              <w:t>the record should be t</w:t>
            </w:r>
            <w:r w:rsidR="0025205E">
              <w:rPr>
                <w:color w:val="000000"/>
                <w:szCs w:val="24"/>
              </w:rPr>
              <w:t>erminate</w:t>
            </w:r>
            <w:r w:rsidR="00B678FE">
              <w:rPr>
                <w:color w:val="000000"/>
                <w:szCs w:val="24"/>
              </w:rPr>
              <w:t>d.</w:t>
            </w:r>
            <w:r w:rsidR="0025205E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Additionally</w:t>
            </w:r>
            <w:r w:rsidR="00B60843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a</w:t>
            </w:r>
            <w:r w:rsidR="00BF7DCA">
              <w:rPr>
                <w:color w:val="000000"/>
                <w:szCs w:val="24"/>
              </w:rPr>
              <w:t xml:space="preserve">gencies </w:t>
            </w:r>
            <w:r w:rsidR="00AA3C0B">
              <w:rPr>
                <w:color w:val="000000"/>
                <w:szCs w:val="24"/>
              </w:rPr>
              <w:t>must</w:t>
            </w:r>
            <w:r w:rsidR="00BF7DCA">
              <w:rPr>
                <w:color w:val="000000"/>
                <w:szCs w:val="24"/>
              </w:rPr>
              <w:t xml:space="preserve"> provide a </w:t>
            </w:r>
            <w:r w:rsidR="00BF7DCA" w:rsidRPr="00D31EA6">
              <w:rPr>
                <w:i/>
                <w:color w:val="000000"/>
                <w:szCs w:val="24"/>
              </w:rPr>
              <w:t>job record</w:t>
            </w:r>
            <w:r w:rsidR="00BF7DCA">
              <w:rPr>
                <w:color w:val="000000"/>
                <w:szCs w:val="24"/>
              </w:rPr>
              <w:t xml:space="preserve"> for each </w:t>
            </w:r>
            <w:r w:rsidR="001A7C71">
              <w:rPr>
                <w:color w:val="000000"/>
                <w:szCs w:val="24"/>
              </w:rPr>
              <w:t>e</w:t>
            </w:r>
            <w:r w:rsidR="00BF7DCA">
              <w:rPr>
                <w:color w:val="000000"/>
                <w:szCs w:val="24"/>
              </w:rPr>
              <w:t xml:space="preserve">mployee </w:t>
            </w:r>
            <w:r w:rsidR="00D709DC">
              <w:rPr>
                <w:color w:val="000000"/>
                <w:szCs w:val="24"/>
              </w:rPr>
              <w:t xml:space="preserve">for whom a </w:t>
            </w:r>
            <w:r w:rsidR="00BF7DCA">
              <w:rPr>
                <w:color w:val="000000"/>
                <w:szCs w:val="24"/>
              </w:rPr>
              <w:t>person data</w:t>
            </w:r>
            <w:r w:rsidR="00D709DC">
              <w:rPr>
                <w:color w:val="000000"/>
                <w:szCs w:val="24"/>
              </w:rPr>
              <w:t xml:space="preserve"> record is established</w:t>
            </w:r>
            <w:r w:rsidR="00BF7DCA">
              <w:rPr>
                <w:color w:val="000000"/>
                <w:szCs w:val="24"/>
              </w:rPr>
              <w:t>.</w:t>
            </w:r>
            <w:r w:rsidR="00D46733">
              <w:rPr>
                <w:color w:val="000000"/>
                <w:szCs w:val="24"/>
              </w:rPr>
              <w:t xml:space="preserve">  </w:t>
            </w:r>
          </w:p>
        </w:tc>
      </w:tr>
    </w:tbl>
    <w:p w:rsidR="0025205E" w:rsidRPr="00E776C8" w:rsidRDefault="00E776C8" w:rsidP="00E776C8">
      <w:pPr>
        <w:pStyle w:val="BlockLine"/>
        <w:ind w:left="1350"/>
        <w:jc w:val="right"/>
        <w:rPr>
          <w:i/>
          <w:sz w:val="20"/>
        </w:rPr>
      </w:pPr>
      <w:r w:rsidRPr="00E776C8">
        <w:rPr>
          <w:i/>
          <w:sz w:val="20"/>
        </w:rPr>
        <w:t>Continued on the next page</w:t>
      </w:r>
    </w:p>
    <w:p w:rsidR="00D23717" w:rsidRDefault="00D2371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5205E" w:rsidRDefault="0025205E" w:rsidP="0025205E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CIPPS Conversion Requirements for Person Data</w:t>
      </w:r>
      <w:r w:rsidR="00ED45BB">
        <w:rPr>
          <w:b/>
          <w:bCs/>
          <w:color w:val="000000"/>
          <w:sz w:val="28"/>
          <w:szCs w:val="28"/>
        </w:rPr>
        <w:t xml:space="preserve">, </w:t>
      </w:r>
      <w:r w:rsidR="00ED45BB" w:rsidRPr="00E776C8">
        <w:rPr>
          <w:b/>
          <w:bCs/>
          <w:color w:val="000000"/>
        </w:rPr>
        <w:t>continued</w:t>
      </w:r>
    </w:p>
    <w:p w:rsidR="0025205E" w:rsidRDefault="0025205E" w:rsidP="0025205E">
      <w:pPr>
        <w:pStyle w:val="BlockLine"/>
        <w:ind w:left="135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180"/>
      </w:tblGrid>
      <w:tr w:rsidR="00D92312" w:rsidTr="004340A9">
        <w:trPr>
          <w:cantSplit/>
          <w:trHeight w:val="2802"/>
        </w:trPr>
        <w:tc>
          <w:tcPr>
            <w:tcW w:w="1638" w:type="dxa"/>
          </w:tcPr>
          <w:p w:rsidR="00D92312" w:rsidRPr="00911F40" w:rsidRDefault="00602E53" w:rsidP="00133C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Points for Selection Criteria fields</w:t>
            </w:r>
          </w:p>
        </w:tc>
        <w:tc>
          <w:tcPr>
            <w:tcW w:w="9180" w:type="dxa"/>
          </w:tcPr>
          <w:p w:rsidR="002F2B10" w:rsidRPr="005F1296" w:rsidRDefault="002F2B10" w:rsidP="005E658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Follow the guidance stated below to ensure the selection is accurate:</w:t>
            </w:r>
          </w:p>
          <w:p w:rsidR="002F2B10" w:rsidRDefault="002F2B10" w:rsidP="005E6588">
            <w:pPr>
              <w:pStyle w:val="ListParagraph"/>
              <w:rPr>
                <w:color w:val="000000"/>
                <w:szCs w:val="24"/>
              </w:rPr>
            </w:pPr>
          </w:p>
          <w:p w:rsidR="002F2B10" w:rsidRDefault="002F2B10" w:rsidP="005E6588">
            <w:pPr>
              <w:pStyle w:val="ListParagraph"/>
              <w:numPr>
                <w:ilvl w:val="0"/>
                <w:numId w:val="34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Employment Status on H0BES – Use ONLY status “1” or “3”.  If the employee is </w:t>
            </w:r>
            <w:r w:rsidR="005A4CFF">
              <w:rPr>
                <w:color w:val="000000"/>
                <w:szCs w:val="24"/>
              </w:rPr>
              <w:t xml:space="preserve">in </w:t>
            </w:r>
            <w:r>
              <w:rPr>
                <w:color w:val="000000"/>
                <w:szCs w:val="24"/>
              </w:rPr>
              <w:t>LWOP, keep them in status “1” and make the timecard status “0” (Non-Auto)</w:t>
            </w:r>
          </w:p>
          <w:p w:rsidR="002F2B10" w:rsidRDefault="002F2B10" w:rsidP="005E6588">
            <w:pPr>
              <w:pStyle w:val="ListParagraph"/>
              <w:numPr>
                <w:ilvl w:val="0"/>
                <w:numId w:val="34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Pay Ty</w:t>
            </w:r>
            <w:r w:rsidR="00BF2A97">
              <w:rPr>
                <w:color w:val="000000"/>
                <w:szCs w:val="24"/>
              </w:rPr>
              <w:t>pe on H0BID – limit Pay Type to</w:t>
            </w:r>
            <w:r>
              <w:rPr>
                <w:color w:val="000000"/>
                <w:szCs w:val="24"/>
              </w:rPr>
              <w:t>:</w:t>
            </w:r>
          </w:p>
          <w:p w:rsidR="002F2B10" w:rsidRPr="00F35D74" w:rsidRDefault="002F2B10" w:rsidP="005E6588">
            <w:pPr>
              <w:pStyle w:val="ListParagraph"/>
              <w:numPr>
                <w:ilvl w:val="1"/>
                <w:numId w:val="34"/>
              </w:numPr>
              <w:rPr>
                <w:color w:val="000000"/>
                <w:sz w:val="22"/>
                <w:szCs w:val="22"/>
              </w:rPr>
            </w:pPr>
            <w:r w:rsidRPr="00F35D74">
              <w:rPr>
                <w:color w:val="000000"/>
                <w:sz w:val="22"/>
                <w:szCs w:val="22"/>
              </w:rPr>
              <w:t xml:space="preserve">Salaried Employees – Pay Type “2” </w:t>
            </w:r>
            <w:r w:rsidR="005E6588">
              <w:rPr>
                <w:color w:val="000000"/>
                <w:sz w:val="22"/>
                <w:szCs w:val="22"/>
              </w:rPr>
              <w:t>(</w:t>
            </w:r>
            <w:r w:rsidRPr="00F35D74">
              <w:rPr>
                <w:color w:val="000000"/>
                <w:sz w:val="22"/>
                <w:szCs w:val="22"/>
              </w:rPr>
              <w:t>or</w:t>
            </w:r>
            <w:r w:rsidR="005E6588">
              <w:rPr>
                <w:color w:val="000000"/>
                <w:sz w:val="22"/>
                <w:szCs w:val="22"/>
              </w:rPr>
              <w:t xml:space="preserve"> </w:t>
            </w:r>
            <w:r w:rsidRPr="00F35D74">
              <w:rPr>
                <w:color w:val="000000"/>
                <w:sz w:val="22"/>
                <w:szCs w:val="22"/>
              </w:rPr>
              <w:t>“3” with frequency 89)</w:t>
            </w:r>
          </w:p>
          <w:p w:rsidR="002F2B10" w:rsidRPr="00F35D74" w:rsidRDefault="00F35D74" w:rsidP="005E6588">
            <w:pPr>
              <w:pStyle w:val="ListParagraph"/>
              <w:numPr>
                <w:ilvl w:val="1"/>
                <w:numId w:val="3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Wage Employee</w:t>
            </w:r>
            <w:r w:rsidR="002F2B10" w:rsidRPr="00F35D74">
              <w:rPr>
                <w:color w:val="000000"/>
                <w:sz w:val="22"/>
                <w:szCs w:val="22"/>
              </w:rPr>
              <w:t xml:space="preserve"> – Pay Type “1”</w:t>
            </w:r>
            <w:r>
              <w:rPr>
                <w:color w:val="000000"/>
                <w:sz w:val="22"/>
                <w:szCs w:val="22"/>
              </w:rPr>
              <w:t xml:space="preserve"> if Hourly</w:t>
            </w:r>
            <w:r w:rsidR="005A4CFF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Pay Type “3” if flat dollar amount</w:t>
            </w:r>
          </w:p>
          <w:p w:rsidR="002F2B10" w:rsidRDefault="002F2B10" w:rsidP="005E6588">
            <w:pPr>
              <w:pStyle w:val="ListParagraph"/>
              <w:numPr>
                <w:ilvl w:val="0"/>
                <w:numId w:val="34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Timecard Status on H0BID – change to timecard status “0” as soon as possible when an employee is transferring to another agency</w:t>
            </w:r>
          </w:p>
          <w:p w:rsidR="002F2B10" w:rsidRDefault="002F2B10" w:rsidP="005E6588">
            <w:pPr>
              <w:pStyle w:val="ListParagraph"/>
              <w:numPr>
                <w:ilvl w:val="0"/>
                <w:numId w:val="34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Employment Date on H0BID (State Begin Date) –</w:t>
            </w:r>
            <w:r w:rsidR="00F35D74">
              <w:rPr>
                <w:color w:val="000000"/>
                <w:szCs w:val="24"/>
              </w:rPr>
              <w:t>T</w:t>
            </w:r>
            <w:r>
              <w:rPr>
                <w:color w:val="000000"/>
                <w:szCs w:val="24"/>
              </w:rPr>
              <w:t>he first day of continuous state employment for a salaried employee.</w:t>
            </w:r>
          </w:p>
          <w:p w:rsidR="00D92312" w:rsidRPr="002F2B10" w:rsidRDefault="002F2B10" w:rsidP="005E6588">
            <w:pPr>
              <w:pStyle w:val="ListParagraph"/>
              <w:numPr>
                <w:ilvl w:val="0"/>
                <w:numId w:val="34"/>
              </w:numPr>
              <w:rPr>
                <w:color w:val="000000"/>
                <w:szCs w:val="24"/>
              </w:rPr>
            </w:pPr>
            <w:r w:rsidRPr="002F2B10">
              <w:rPr>
                <w:color w:val="000000"/>
                <w:szCs w:val="24"/>
              </w:rPr>
              <w:t>Ag Emp Start on H0BUO (Agency Begin Date)</w:t>
            </w:r>
            <w:r>
              <w:rPr>
                <w:color w:val="000000"/>
                <w:szCs w:val="24"/>
              </w:rPr>
              <w:t xml:space="preserve"> –</w:t>
            </w:r>
            <w:r w:rsidR="00F35D74">
              <w:rPr>
                <w:color w:val="000000"/>
                <w:szCs w:val="24"/>
              </w:rPr>
              <w:t xml:space="preserve"> The first day the employee started with the agency.</w:t>
            </w:r>
            <w:r w:rsidR="00853376">
              <w:rPr>
                <w:color w:val="000000"/>
                <w:szCs w:val="24"/>
              </w:rPr>
              <w:t xml:space="preserve">  This date is critical when choosing the most recent record when a salaried employee transfers between agencies.</w:t>
            </w:r>
          </w:p>
        </w:tc>
      </w:tr>
    </w:tbl>
    <w:p w:rsidR="00855F9F" w:rsidRDefault="00855F9F" w:rsidP="00855F9F">
      <w:pPr>
        <w:pStyle w:val="BlockLine"/>
        <w:ind w:left="1350"/>
        <w:jc w:val="right"/>
        <w:rPr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180"/>
      </w:tblGrid>
      <w:tr w:rsidR="00201DB3" w:rsidTr="004340A9">
        <w:trPr>
          <w:cantSplit/>
          <w:trHeight w:val="202"/>
        </w:trPr>
        <w:tc>
          <w:tcPr>
            <w:tcW w:w="1638" w:type="dxa"/>
          </w:tcPr>
          <w:p w:rsidR="00201DB3" w:rsidRPr="00911F40" w:rsidRDefault="00201DB3" w:rsidP="005E6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Errors</w:t>
            </w:r>
          </w:p>
        </w:tc>
        <w:tc>
          <w:tcPr>
            <w:tcW w:w="9180" w:type="dxa"/>
          </w:tcPr>
          <w:p w:rsidR="00201DB3" w:rsidRDefault="00201DB3" w:rsidP="005E658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 prevent errors in the </w:t>
            </w:r>
            <w:r w:rsidR="005A4CFF">
              <w:rPr>
                <w:color w:val="000000"/>
                <w:szCs w:val="24"/>
              </w:rPr>
              <w:t>n</w:t>
            </w:r>
            <w:r>
              <w:rPr>
                <w:color w:val="000000"/>
                <w:szCs w:val="24"/>
              </w:rPr>
              <w:t>ame field</w:t>
            </w:r>
            <w:r w:rsidR="000F0D41">
              <w:rPr>
                <w:color w:val="000000"/>
                <w:szCs w:val="24"/>
              </w:rPr>
              <w:t xml:space="preserve">s, use the following guidelines. </w:t>
            </w:r>
          </w:p>
          <w:p w:rsidR="000F0D41" w:rsidRDefault="000F0D41" w:rsidP="005E6588">
            <w:pPr>
              <w:rPr>
                <w:color w:val="000000"/>
                <w:szCs w:val="24"/>
              </w:rPr>
            </w:pPr>
          </w:p>
          <w:p w:rsidR="000F0D41" w:rsidRDefault="000F0D41" w:rsidP="005E6588">
            <w:pPr>
              <w:pStyle w:val="ListParagraph"/>
              <w:numPr>
                <w:ilvl w:val="0"/>
                <w:numId w:val="36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Name information for a salaried employee </w:t>
            </w:r>
            <w:r w:rsidR="005A4CFF">
              <w:rPr>
                <w:color w:val="000000"/>
                <w:szCs w:val="24"/>
              </w:rPr>
              <w:t>in</w:t>
            </w:r>
            <w:r>
              <w:rPr>
                <w:color w:val="000000"/>
                <w:szCs w:val="24"/>
              </w:rPr>
              <w:t xml:space="preserve"> a PMIS agency will interface to CIPPS with the correct format.  The name entered in PMIS should match the employee’s social security card to </w:t>
            </w:r>
            <w:r w:rsidR="00F64F27">
              <w:rPr>
                <w:color w:val="000000"/>
                <w:szCs w:val="24"/>
              </w:rPr>
              <w:t>avoid IRS compliance issues.</w:t>
            </w:r>
          </w:p>
          <w:p w:rsidR="00F64F27" w:rsidRDefault="00F64F27" w:rsidP="005E6588">
            <w:pPr>
              <w:pStyle w:val="ListParagraph"/>
              <w:numPr>
                <w:ilvl w:val="0"/>
                <w:numId w:val="36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When manually entering hourly employees maintained in PMIS, the name in CIPPS should match PMIS.  If PMIS is incorrect, update PMIS and then update CIPPS.</w:t>
            </w:r>
          </w:p>
          <w:p w:rsidR="0048197F" w:rsidRDefault="00201DB3" w:rsidP="005E6588">
            <w:pPr>
              <w:pStyle w:val="ListParagraph"/>
              <w:numPr>
                <w:ilvl w:val="0"/>
                <w:numId w:val="36"/>
              </w:numPr>
              <w:rPr>
                <w:color w:val="000000"/>
                <w:szCs w:val="24"/>
              </w:rPr>
            </w:pPr>
            <w:r w:rsidRPr="0048197F">
              <w:rPr>
                <w:color w:val="000000"/>
                <w:szCs w:val="24"/>
              </w:rPr>
              <w:t xml:space="preserve">Be sure to use the “tab” key when entering data on </w:t>
            </w:r>
            <w:r w:rsidR="0048197F" w:rsidRPr="0048197F">
              <w:rPr>
                <w:color w:val="000000"/>
                <w:szCs w:val="24"/>
              </w:rPr>
              <w:t>H0BNE/</w:t>
            </w:r>
            <w:r w:rsidRPr="0048197F">
              <w:rPr>
                <w:color w:val="000000"/>
                <w:szCs w:val="24"/>
              </w:rPr>
              <w:t xml:space="preserve">H0BID.  This allows a user to start </w:t>
            </w:r>
            <w:r w:rsidR="000F0D41" w:rsidRPr="0048197F">
              <w:rPr>
                <w:color w:val="000000"/>
                <w:szCs w:val="24"/>
              </w:rPr>
              <w:t xml:space="preserve">typing </w:t>
            </w:r>
            <w:r w:rsidRPr="0048197F">
              <w:rPr>
                <w:color w:val="000000"/>
                <w:szCs w:val="24"/>
              </w:rPr>
              <w:t xml:space="preserve">in the </w:t>
            </w:r>
            <w:r w:rsidR="000F0D41" w:rsidRPr="0048197F">
              <w:rPr>
                <w:color w:val="000000"/>
                <w:szCs w:val="24"/>
              </w:rPr>
              <w:t>first</w:t>
            </w:r>
            <w:r w:rsidRPr="0048197F">
              <w:rPr>
                <w:color w:val="000000"/>
                <w:szCs w:val="24"/>
              </w:rPr>
              <w:t xml:space="preserve"> position of a field</w:t>
            </w:r>
            <w:r w:rsidR="005A4CFF">
              <w:rPr>
                <w:color w:val="000000"/>
                <w:szCs w:val="24"/>
              </w:rPr>
              <w:t xml:space="preserve"> and eliminates blank spaces at the beginning of the field</w:t>
            </w:r>
            <w:r w:rsidRPr="0048197F">
              <w:rPr>
                <w:color w:val="000000"/>
                <w:szCs w:val="24"/>
              </w:rPr>
              <w:t xml:space="preserve">.  </w:t>
            </w:r>
          </w:p>
          <w:p w:rsidR="00201DB3" w:rsidRPr="0048197F" w:rsidRDefault="00201DB3" w:rsidP="005E6588">
            <w:pPr>
              <w:pStyle w:val="ListParagraph"/>
              <w:numPr>
                <w:ilvl w:val="0"/>
                <w:numId w:val="36"/>
              </w:numPr>
              <w:rPr>
                <w:color w:val="000000"/>
                <w:szCs w:val="24"/>
              </w:rPr>
            </w:pPr>
            <w:r w:rsidRPr="0048197F">
              <w:rPr>
                <w:color w:val="000000"/>
                <w:szCs w:val="24"/>
              </w:rPr>
              <w:t>The</w:t>
            </w:r>
            <w:r w:rsidR="00E42937" w:rsidRPr="0048197F">
              <w:rPr>
                <w:color w:val="000000"/>
                <w:szCs w:val="24"/>
              </w:rPr>
              <w:t xml:space="preserve"> first</w:t>
            </w:r>
            <w:r w:rsidR="005A4CFF">
              <w:rPr>
                <w:color w:val="000000"/>
                <w:szCs w:val="24"/>
              </w:rPr>
              <w:t>,</w:t>
            </w:r>
            <w:r w:rsidR="00E42937" w:rsidRPr="0048197F">
              <w:rPr>
                <w:color w:val="000000"/>
                <w:szCs w:val="24"/>
              </w:rPr>
              <w:t xml:space="preserve"> middle and last</w:t>
            </w:r>
            <w:r w:rsidRPr="0048197F">
              <w:rPr>
                <w:color w:val="000000"/>
                <w:szCs w:val="24"/>
              </w:rPr>
              <w:t xml:space="preserve"> name should match the employee’s </w:t>
            </w:r>
            <w:r w:rsidR="00D57F27">
              <w:rPr>
                <w:color w:val="000000"/>
                <w:szCs w:val="24"/>
              </w:rPr>
              <w:t>s</w:t>
            </w:r>
            <w:r w:rsidRPr="0048197F">
              <w:rPr>
                <w:color w:val="000000"/>
                <w:szCs w:val="24"/>
              </w:rPr>
              <w:t xml:space="preserve">ocial </w:t>
            </w:r>
            <w:r w:rsidR="00D57F27">
              <w:rPr>
                <w:color w:val="000000"/>
                <w:szCs w:val="24"/>
              </w:rPr>
              <w:t>s</w:t>
            </w:r>
            <w:r w:rsidRPr="0048197F">
              <w:rPr>
                <w:color w:val="000000"/>
                <w:szCs w:val="24"/>
              </w:rPr>
              <w:t xml:space="preserve">ecurity card.  </w:t>
            </w:r>
            <w:r w:rsidR="00E42937" w:rsidRPr="0048197F">
              <w:rPr>
                <w:color w:val="000000"/>
                <w:szCs w:val="24"/>
              </w:rPr>
              <w:t xml:space="preserve">Agencies should consider </w:t>
            </w:r>
            <w:r w:rsidR="00EC6539">
              <w:rPr>
                <w:color w:val="000000"/>
                <w:szCs w:val="24"/>
              </w:rPr>
              <w:t>obtaining</w:t>
            </w:r>
            <w:r w:rsidR="00E42937" w:rsidRPr="0048197F">
              <w:rPr>
                <w:color w:val="000000"/>
                <w:szCs w:val="24"/>
              </w:rPr>
              <w:t xml:space="preserve"> access to the Social Security Number Verification Service (SSNVS) to verify the correct entry of the employee’s name at the time they are hired.  For example</w:t>
            </w:r>
            <w:r w:rsidR="0059687A">
              <w:rPr>
                <w:color w:val="000000"/>
                <w:szCs w:val="24"/>
              </w:rPr>
              <w:t xml:space="preserve">, the </w:t>
            </w:r>
            <w:r w:rsidR="00D57F27">
              <w:rPr>
                <w:color w:val="000000"/>
                <w:szCs w:val="24"/>
              </w:rPr>
              <w:t>s</w:t>
            </w:r>
            <w:r w:rsidR="0059687A">
              <w:rPr>
                <w:color w:val="000000"/>
                <w:szCs w:val="24"/>
              </w:rPr>
              <w:t xml:space="preserve">ocial </w:t>
            </w:r>
            <w:r w:rsidR="00D57F27">
              <w:rPr>
                <w:color w:val="000000"/>
                <w:szCs w:val="24"/>
              </w:rPr>
              <w:t>s</w:t>
            </w:r>
            <w:r w:rsidR="00EC6539">
              <w:rPr>
                <w:color w:val="000000"/>
                <w:szCs w:val="24"/>
              </w:rPr>
              <w:t>ecurity card may</w:t>
            </w:r>
            <w:r w:rsidR="00E42937" w:rsidRPr="0048197F">
              <w:rPr>
                <w:color w:val="000000"/>
                <w:szCs w:val="24"/>
              </w:rPr>
              <w:t xml:space="preserve"> read “Diane Smith Taylor”.  One might assume that “Smith” is the middle name, but SSNVS could reveal that </w:t>
            </w:r>
            <w:r w:rsidR="005A4CFF">
              <w:rPr>
                <w:color w:val="000000"/>
                <w:szCs w:val="24"/>
              </w:rPr>
              <w:t>the name is actually:</w:t>
            </w:r>
            <w:r w:rsidR="00E42937" w:rsidRPr="0048197F">
              <w:rPr>
                <w:color w:val="000000"/>
                <w:szCs w:val="24"/>
              </w:rPr>
              <w:t xml:space="preserve"> first name “Diane”, no middle name, and last name “Smith Taylor”.</w:t>
            </w:r>
          </w:p>
          <w:p w:rsidR="00201DB3" w:rsidRPr="00B9173E" w:rsidRDefault="00201DB3" w:rsidP="005E6588">
            <w:pPr>
              <w:pStyle w:val="ListParagraph"/>
              <w:numPr>
                <w:ilvl w:val="0"/>
                <w:numId w:val="36"/>
              </w:numPr>
              <w:rPr>
                <w:sz w:val="23"/>
                <w:szCs w:val="23"/>
              </w:rPr>
            </w:pPr>
            <w:r>
              <w:rPr>
                <w:color w:val="000000"/>
                <w:szCs w:val="24"/>
              </w:rPr>
              <w:t xml:space="preserve">As stated in CAPP Topic 50305 </w:t>
            </w:r>
            <w:r w:rsidRPr="00B9173E">
              <w:rPr>
                <w:b/>
                <w:color w:val="000000"/>
                <w:szCs w:val="24"/>
              </w:rPr>
              <w:t>“</w:t>
            </w:r>
            <w:r w:rsidRPr="00B9173E">
              <w:rPr>
                <w:b/>
                <w:sz w:val="23"/>
                <w:szCs w:val="23"/>
              </w:rPr>
              <w:t>For suffixes</w:t>
            </w:r>
            <w:r w:rsidR="005A4CFF">
              <w:rPr>
                <w:b/>
                <w:sz w:val="23"/>
                <w:szCs w:val="23"/>
              </w:rPr>
              <w:t>,</w:t>
            </w:r>
            <w:r w:rsidRPr="00B9173E">
              <w:rPr>
                <w:b/>
                <w:sz w:val="23"/>
                <w:szCs w:val="23"/>
              </w:rPr>
              <w:t xml:space="preserve"> enter the last name followed by a comma then a space and the suffix (e.g., Smith, Jr). </w:t>
            </w:r>
            <w:r w:rsidRPr="00B9173E">
              <w:rPr>
                <w:b/>
                <w:i/>
                <w:iCs/>
                <w:sz w:val="23"/>
                <w:szCs w:val="23"/>
              </w:rPr>
              <w:t>This MUST match the employee’s SS card.”</w:t>
            </w:r>
            <w:r w:rsidR="00B9173E">
              <w:rPr>
                <w:iCs/>
                <w:sz w:val="23"/>
                <w:szCs w:val="23"/>
              </w:rPr>
              <w:t xml:space="preserve"> Agencies MUST follow this convention to translate the name correctly to Cardinal HCM.</w:t>
            </w:r>
          </w:p>
          <w:p w:rsidR="000F0D41" w:rsidRPr="00201DB3" w:rsidRDefault="009E2349" w:rsidP="00D57F27">
            <w:pPr>
              <w:pStyle w:val="ListParagraph"/>
              <w:numPr>
                <w:ilvl w:val="0"/>
                <w:numId w:val="36"/>
              </w:numPr>
              <w:rPr>
                <w:color w:val="000000"/>
                <w:szCs w:val="24"/>
              </w:rPr>
            </w:pPr>
            <w:r w:rsidRPr="009E2349">
              <w:rPr>
                <w:color w:val="000000"/>
                <w:szCs w:val="24"/>
              </w:rPr>
              <w:t xml:space="preserve">Unless supported by a </w:t>
            </w:r>
            <w:r w:rsidR="00D57F27">
              <w:rPr>
                <w:color w:val="000000"/>
                <w:szCs w:val="24"/>
              </w:rPr>
              <w:t>s</w:t>
            </w:r>
            <w:r w:rsidRPr="009E2349">
              <w:rPr>
                <w:color w:val="000000"/>
                <w:szCs w:val="24"/>
              </w:rPr>
              <w:t xml:space="preserve">ocial </w:t>
            </w:r>
            <w:r w:rsidR="00D57F27">
              <w:rPr>
                <w:color w:val="000000"/>
                <w:szCs w:val="24"/>
              </w:rPr>
              <w:t>s</w:t>
            </w:r>
            <w:r w:rsidRPr="009E2349">
              <w:rPr>
                <w:color w:val="000000"/>
                <w:szCs w:val="24"/>
              </w:rPr>
              <w:t>ecurity card to the contrary, both first and last names are required</w:t>
            </w:r>
            <w:r>
              <w:rPr>
                <w:rFonts w:ascii="Arial" w:hAnsi="Arial" w:cs="Arial"/>
                <w:color w:val="263238"/>
                <w:sz w:val="20"/>
              </w:rPr>
              <w:t>. </w:t>
            </w:r>
          </w:p>
        </w:tc>
      </w:tr>
    </w:tbl>
    <w:p w:rsidR="00E42937" w:rsidRDefault="00E776C8" w:rsidP="00E42937">
      <w:pPr>
        <w:pStyle w:val="BlockLine"/>
        <w:ind w:left="1350"/>
        <w:jc w:val="right"/>
        <w:rPr>
          <w:i/>
          <w:sz w:val="20"/>
        </w:rPr>
      </w:pPr>
      <w:r>
        <w:rPr>
          <w:i/>
          <w:sz w:val="20"/>
        </w:rPr>
        <w:t>Continued on the next page</w:t>
      </w:r>
    </w:p>
    <w:p w:rsidR="00874E0B" w:rsidRDefault="00874E0B" w:rsidP="00B84D1C">
      <w:pPr>
        <w:pStyle w:val="NormalWeb"/>
        <w:rPr>
          <w:b/>
          <w:bCs/>
          <w:color w:val="000000"/>
          <w:sz w:val="28"/>
          <w:szCs w:val="28"/>
        </w:rPr>
      </w:pPr>
    </w:p>
    <w:p w:rsidR="005E6588" w:rsidRDefault="005E658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7F239F" w:rsidRDefault="007F239F" w:rsidP="007F239F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CIPPS Conversion Requirements for Person Data, </w:t>
      </w:r>
      <w:r w:rsidRPr="00257C8F">
        <w:rPr>
          <w:b/>
          <w:bCs/>
          <w:color w:val="000000"/>
        </w:rPr>
        <w:t>continued</w:t>
      </w:r>
    </w:p>
    <w:p w:rsidR="007F239F" w:rsidRDefault="007F239F" w:rsidP="007F239F">
      <w:pPr>
        <w:pStyle w:val="BlockLine"/>
        <w:ind w:left="135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180"/>
      </w:tblGrid>
      <w:tr w:rsidR="007F239F" w:rsidTr="004340A9">
        <w:trPr>
          <w:cantSplit/>
          <w:trHeight w:val="202"/>
        </w:trPr>
        <w:tc>
          <w:tcPr>
            <w:tcW w:w="1638" w:type="dxa"/>
          </w:tcPr>
          <w:p w:rsidR="007F239F" w:rsidRPr="00911F40" w:rsidRDefault="007F239F" w:rsidP="00DD0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 Errors</w:t>
            </w:r>
          </w:p>
        </w:tc>
        <w:tc>
          <w:tcPr>
            <w:tcW w:w="9180" w:type="dxa"/>
          </w:tcPr>
          <w:p w:rsidR="007F239F" w:rsidRDefault="007F239F" w:rsidP="00DD042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 prevent errors in the Address fields, use the following guidelines. </w:t>
            </w:r>
          </w:p>
          <w:p w:rsidR="007F239F" w:rsidRDefault="007F239F" w:rsidP="00DD042E">
            <w:pPr>
              <w:rPr>
                <w:color w:val="000000"/>
                <w:szCs w:val="24"/>
              </w:rPr>
            </w:pPr>
          </w:p>
          <w:p w:rsidR="007F239F" w:rsidRDefault="005A4CFF" w:rsidP="00DD042E">
            <w:pPr>
              <w:pStyle w:val="ListParagraph"/>
              <w:numPr>
                <w:ilvl w:val="0"/>
                <w:numId w:val="36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Salaried employees at </w:t>
            </w:r>
            <w:r w:rsidR="00D74C61">
              <w:rPr>
                <w:color w:val="000000"/>
                <w:szCs w:val="24"/>
              </w:rPr>
              <w:t>PMIS agenc</w:t>
            </w:r>
            <w:r>
              <w:rPr>
                <w:color w:val="000000"/>
                <w:szCs w:val="24"/>
              </w:rPr>
              <w:t xml:space="preserve">ies - </w:t>
            </w:r>
            <w:r w:rsidR="00D74C61">
              <w:rPr>
                <w:color w:val="000000"/>
                <w:szCs w:val="24"/>
              </w:rPr>
              <w:t xml:space="preserve">let the record interface from PMIS. </w:t>
            </w:r>
          </w:p>
          <w:p w:rsidR="00D74C61" w:rsidRDefault="00D74C61" w:rsidP="00DD042E">
            <w:pPr>
              <w:pStyle w:val="ListParagraph"/>
              <w:numPr>
                <w:ilvl w:val="0"/>
                <w:numId w:val="36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If the employee is hourly and the record exists in PMIS, the address should match PMIS.  If the address is wrong, correct PMIS and then correct CIPPS.</w:t>
            </w:r>
          </w:p>
          <w:p w:rsidR="00D74C61" w:rsidRDefault="00D74C61" w:rsidP="00DD042E">
            <w:pPr>
              <w:pStyle w:val="ListParagraph"/>
              <w:numPr>
                <w:ilvl w:val="0"/>
                <w:numId w:val="36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“</w:t>
            </w:r>
            <w:r w:rsidR="006A7353">
              <w:rPr>
                <w:color w:val="000000"/>
                <w:szCs w:val="24"/>
              </w:rPr>
              <w:t>STREET ADDRESS</w:t>
            </w:r>
            <w:r>
              <w:rPr>
                <w:color w:val="000000"/>
                <w:szCs w:val="24"/>
              </w:rPr>
              <w:t xml:space="preserve">” on H0BID is required.   If the employee has information in the “PO BOX/APT/SUITE” and no </w:t>
            </w:r>
            <w:r w:rsidR="006A7353">
              <w:rPr>
                <w:color w:val="000000"/>
                <w:szCs w:val="24"/>
              </w:rPr>
              <w:t xml:space="preserve">“STREET ADDRESS”, </w:t>
            </w:r>
            <w:r>
              <w:rPr>
                <w:color w:val="000000"/>
                <w:szCs w:val="24"/>
              </w:rPr>
              <w:t xml:space="preserve">the program sends the information in the “PO BOX/APT/SUITE” field as the </w:t>
            </w:r>
            <w:r w:rsidR="006A7353">
              <w:rPr>
                <w:color w:val="000000"/>
                <w:szCs w:val="24"/>
              </w:rPr>
              <w:t xml:space="preserve">“STREET ADDRESS” </w:t>
            </w:r>
            <w:r>
              <w:rPr>
                <w:color w:val="000000"/>
                <w:szCs w:val="24"/>
              </w:rPr>
              <w:t>to Cardinal.</w:t>
            </w:r>
          </w:p>
          <w:p w:rsidR="00D74C61" w:rsidRDefault="000F6990" w:rsidP="00DD042E">
            <w:pPr>
              <w:pStyle w:val="ListParagraph"/>
              <w:numPr>
                <w:ilvl w:val="0"/>
                <w:numId w:val="36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“PO BOX</w:t>
            </w:r>
            <w:r w:rsidR="00D74C61">
              <w:rPr>
                <w:color w:val="000000"/>
                <w:szCs w:val="24"/>
              </w:rPr>
              <w:t xml:space="preserve">/APT/SUITE” on H0BID is optional.  If both the </w:t>
            </w:r>
            <w:r w:rsidR="006A7353">
              <w:rPr>
                <w:color w:val="000000"/>
                <w:szCs w:val="24"/>
              </w:rPr>
              <w:t xml:space="preserve">“STREET ADDRESS” </w:t>
            </w:r>
            <w:r w:rsidR="00D74C61">
              <w:rPr>
                <w:color w:val="000000"/>
                <w:szCs w:val="24"/>
              </w:rPr>
              <w:t xml:space="preserve">and “PO BOX/APT/SUITE” fields are populated, </w:t>
            </w:r>
            <w:r w:rsidR="004B432D">
              <w:rPr>
                <w:color w:val="000000"/>
                <w:szCs w:val="24"/>
              </w:rPr>
              <w:t xml:space="preserve">the program sends both lines </w:t>
            </w:r>
            <w:r w:rsidR="00D74C61">
              <w:rPr>
                <w:color w:val="000000"/>
                <w:szCs w:val="24"/>
              </w:rPr>
              <w:t>to Cardinal.</w:t>
            </w:r>
          </w:p>
          <w:p w:rsidR="00D74C61" w:rsidRDefault="00D74C61" w:rsidP="00DD042E">
            <w:pPr>
              <w:pStyle w:val="ListParagraph"/>
              <w:numPr>
                <w:ilvl w:val="0"/>
                <w:numId w:val="36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Use the tab key on H0BID/H0BNE.  This is particularly important when keying the “CITY”, “STATE” and “ZIP” fields </w:t>
            </w:r>
            <w:r w:rsidR="006A7353">
              <w:rPr>
                <w:color w:val="000000"/>
                <w:szCs w:val="24"/>
              </w:rPr>
              <w:t>because you may not be able to see where the first position begins.</w:t>
            </w:r>
          </w:p>
          <w:p w:rsidR="006A7353" w:rsidRDefault="006A7353" w:rsidP="00DD042E">
            <w:pPr>
              <w:pStyle w:val="ListParagraph"/>
              <w:numPr>
                <w:ilvl w:val="0"/>
                <w:numId w:val="36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The “STATE” should contain a valid two character state abbreviation.  No punctuation should be in this field.</w:t>
            </w:r>
          </w:p>
          <w:p w:rsidR="006A7353" w:rsidRDefault="006A7353" w:rsidP="00DD042E">
            <w:pPr>
              <w:pStyle w:val="ListParagraph"/>
              <w:numPr>
                <w:ilvl w:val="0"/>
                <w:numId w:val="36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The “CITY” should not contain any punctuation (example, comma).</w:t>
            </w:r>
          </w:p>
          <w:p w:rsidR="006A7353" w:rsidRPr="006A7353" w:rsidRDefault="006A7353" w:rsidP="00DD042E">
            <w:pPr>
              <w:pStyle w:val="Default"/>
              <w:numPr>
                <w:ilvl w:val="0"/>
                <w:numId w:val="36"/>
              </w:numPr>
              <w:rPr>
                <w:b/>
                <w:sz w:val="23"/>
                <w:szCs w:val="23"/>
              </w:rPr>
            </w:pPr>
            <w:r>
              <w:t xml:space="preserve">The proper format for the “ZIP” field is stated in CAPP TOPIC 50305 </w:t>
            </w:r>
            <w:r w:rsidRPr="006A7353">
              <w:rPr>
                <w:b/>
              </w:rPr>
              <w:t>“</w:t>
            </w:r>
            <w:r w:rsidRPr="006A7353">
              <w:rPr>
                <w:b/>
                <w:sz w:val="23"/>
                <w:szCs w:val="23"/>
              </w:rPr>
              <w:t>either the five-digit or nine-digit number</w:t>
            </w:r>
            <w:r w:rsidRPr="006A7353">
              <w:rPr>
                <w:b/>
                <w:i/>
                <w:iCs/>
                <w:sz w:val="23"/>
                <w:szCs w:val="23"/>
              </w:rPr>
              <w:t xml:space="preserve">, with a dash separating </w:t>
            </w:r>
            <w:r w:rsidRPr="006A7353">
              <w:rPr>
                <w:b/>
                <w:sz w:val="23"/>
                <w:szCs w:val="23"/>
              </w:rPr>
              <w:t>the zip code from the extension. (e.g., 23225-1234</w:t>
            </w:r>
            <w:r w:rsidRPr="006A7353">
              <w:rPr>
                <w:b/>
                <w:i/>
                <w:iCs/>
                <w:sz w:val="23"/>
                <w:szCs w:val="23"/>
              </w:rPr>
              <w:t>) Be sure to start in t</w:t>
            </w:r>
            <w:r w:rsidR="00DD042E">
              <w:rPr>
                <w:b/>
                <w:i/>
                <w:iCs/>
                <w:sz w:val="23"/>
                <w:szCs w:val="23"/>
              </w:rPr>
              <w:t>he first position of the field.”</w:t>
            </w:r>
          </w:p>
          <w:p w:rsidR="006A7353" w:rsidRDefault="006A7353" w:rsidP="00DD042E">
            <w:pPr>
              <w:pStyle w:val="Default"/>
              <w:numPr>
                <w:ilvl w:val="0"/>
                <w:numId w:val="36"/>
              </w:numPr>
              <w:rPr>
                <w:b/>
                <w:sz w:val="23"/>
                <w:szCs w:val="23"/>
              </w:rPr>
            </w:pPr>
            <w:r w:rsidRPr="006A7353">
              <w:rPr>
                <w:sz w:val="23"/>
                <w:szCs w:val="23"/>
              </w:rPr>
              <w:t xml:space="preserve">If you </w:t>
            </w:r>
            <w:r>
              <w:rPr>
                <w:sz w:val="23"/>
                <w:szCs w:val="23"/>
              </w:rPr>
              <w:t>do not have the nine-digit “ZIP”</w:t>
            </w:r>
            <w:r w:rsidR="00004F7F">
              <w:rPr>
                <w:sz w:val="23"/>
                <w:szCs w:val="23"/>
              </w:rPr>
              <w:t>, only key the five-</w:t>
            </w:r>
            <w:r>
              <w:rPr>
                <w:sz w:val="23"/>
                <w:szCs w:val="23"/>
              </w:rPr>
              <w:t>digit zip</w:t>
            </w:r>
            <w:r w:rsidR="00A03DF6">
              <w:rPr>
                <w:sz w:val="23"/>
                <w:szCs w:val="23"/>
              </w:rPr>
              <w:t xml:space="preserve">.  </w:t>
            </w:r>
            <w:r w:rsidR="00A03DF6">
              <w:rPr>
                <w:b/>
                <w:sz w:val="23"/>
                <w:szCs w:val="23"/>
              </w:rPr>
              <w:t>Do not k</w:t>
            </w:r>
            <w:r w:rsidR="00D46733">
              <w:rPr>
                <w:b/>
                <w:sz w:val="23"/>
                <w:szCs w:val="23"/>
              </w:rPr>
              <w:t>ey the dash unless you have a nine-</w:t>
            </w:r>
            <w:r w:rsidR="00A03DF6">
              <w:rPr>
                <w:b/>
                <w:sz w:val="23"/>
                <w:szCs w:val="23"/>
              </w:rPr>
              <w:t>digit ZIP.</w:t>
            </w:r>
          </w:p>
          <w:p w:rsidR="006A7353" w:rsidRPr="00004F7F" w:rsidRDefault="006A7353" w:rsidP="00DD042E">
            <w:pPr>
              <w:pStyle w:val="Default"/>
              <w:numPr>
                <w:ilvl w:val="0"/>
                <w:numId w:val="36"/>
              </w:num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you have the </w:t>
            </w:r>
            <w:r w:rsidR="00D46733">
              <w:rPr>
                <w:sz w:val="23"/>
                <w:szCs w:val="23"/>
              </w:rPr>
              <w:t>nine</w:t>
            </w:r>
            <w:r w:rsidR="00004F7F">
              <w:rPr>
                <w:sz w:val="23"/>
                <w:szCs w:val="23"/>
              </w:rPr>
              <w:t>-digit zip</w:t>
            </w:r>
            <w:r w:rsidR="00D46733">
              <w:rPr>
                <w:sz w:val="23"/>
                <w:szCs w:val="23"/>
              </w:rPr>
              <w:t xml:space="preserve">, </w:t>
            </w:r>
            <w:r w:rsidR="00004F7F">
              <w:rPr>
                <w:sz w:val="23"/>
                <w:szCs w:val="23"/>
              </w:rPr>
              <w:t>include the dash between the first five and last four digits as stated in the CAPP Topic.</w:t>
            </w:r>
          </w:p>
          <w:p w:rsidR="00004F7F" w:rsidRPr="0049366E" w:rsidRDefault="00004F7F" w:rsidP="00DD042E">
            <w:pPr>
              <w:pStyle w:val="Default"/>
              <w:numPr>
                <w:ilvl w:val="0"/>
                <w:numId w:val="36"/>
              </w:num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Make sure that the correct number of digits exist for the “ZIP” (five digits, not six before the dash</w:t>
            </w:r>
            <w:r w:rsidR="00D46733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.  If you have a dash, you need at le</w:t>
            </w:r>
            <w:r w:rsidR="00D46733">
              <w:rPr>
                <w:sz w:val="23"/>
                <w:szCs w:val="23"/>
              </w:rPr>
              <w:t>ast four digits behind the dash</w:t>
            </w:r>
            <w:r>
              <w:rPr>
                <w:sz w:val="23"/>
                <w:szCs w:val="23"/>
              </w:rPr>
              <w:t>.</w:t>
            </w:r>
          </w:p>
          <w:p w:rsidR="0049366E" w:rsidRPr="0049366E" w:rsidRDefault="00A6350F" w:rsidP="00DD042E">
            <w:pPr>
              <w:pStyle w:val="Default"/>
              <w:numPr>
                <w:ilvl w:val="0"/>
                <w:numId w:val="36"/>
              </w:num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49366E">
              <w:rPr>
                <w:sz w:val="23"/>
                <w:szCs w:val="23"/>
              </w:rPr>
              <w:t>treet A</w:t>
            </w:r>
            <w:r w:rsidR="0049366E" w:rsidRPr="0049366E">
              <w:rPr>
                <w:sz w:val="23"/>
                <w:szCs w:val="23"/>
              </w:rPr>
              <w:t xml:space="preserve">ddress, </w:t>
            </w:r>
            <w:r w:rsidR="0049366E">
              <w:rPr>
                <w:sz w:val="23"/>
                <w:szCs w:val="23"/>
              </w:rPr>
              <w:t>C</w:t>
            </w:r>
            <w:r w:rsidR="0049366E" w:rsidRPr="0049366E">
              <w:rPr>
                <w:sz w:val="23"/>
                <w:szCs w:val="23"/>
              </w:rPr>
              <w:t xml:space="preserve">ity, </w:t>
            </w:r>
            <w:r w:rsidR="0049366E">
              <w:rPr>
                <w:sz w:val="23"/>
                <w:szCs w:val="23"/>
              </w:rPr>
              <w:t>S</w:t>
            </w:r>
            <w:r w:rsidR="0049366E" w:rsidRPr="0049366E">
              <w:rPr>
                <w:sz w:val="23"/>
                <w:szCs w:val="23"/>
              </w:rPr>
              <w:t>tate and Zip are required</w:t>
            </w:r>
            <w:r>
              <w:rPr>
                <w:sz w:val="23"/>
                <w:szCs w:val="23"/>
              </w:rPr>
              <w:t xml:space="preserve"> in Cardinal</w:t>
            </w:r>
            <w:r w:rsidR="0049366E" w:rsidRPr="0049366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 These should never be left blank.</w:t>
            </w:r>
          </w:p>
          <w:p w:rsidR="006A7353" w:rsidRPr="00201DB3" w:rsidRDefault="005A4CFF" w:rsidP="00DD042E">
            <w:pPr>
              <w:pStyle w:val="Default"/>
              <w:numPr>
                <w:ilvl w:val="0"/>
                <w:numId w:val="36"/>
              </w:numPr>
            </w:pPr>
            <w:r>
              <w:rPr>
                <w:sz w:val="23"/>
                <w:szCs w:val="23"/>
              </w:rPr>
              <w:t>Foreign addresses may be entered without regard to the rules above</w:t>
            </w:r>
            <w:r w:rsidR="004B432D" w:rsidRPr="004B432D">
              <w:rPr>
                <w:sz w:val="23"/>
                <w:szCs w:val="23"/>
              </w:rPr>
              <w:t>.  Cardinal will contact you to coordinate the address update for foreign countries.</w:t>
            </w:r>
          </w:p>
        </w:tc>
      </w:tr>
    </w:tbl>
    <w:p w:rsidR="008A60C7" w:rsidRDefault="008A60C7" w:rsidP="008A60C7">
      <w:pPr>
        <w:pStyle w:val="BlockLine"/>
        <w:ind w:left="135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180"/>
      </w:tblGrid>
      <w:tr w:rsidR="008A60C7" w:rsidTr="004340A9">
        <w:trPr>
          <w:cantSplit/>
          <w:trHeight w:val="202"/>
        </w:trPr>
        <w:tc>
          <w:tcPr>
            <w:tcW w:w="1638" w:type="dxa"/>
          </w:tcPr>
          <w:p w:rsidR="008A60C7" w:rsidRPr="00911F40" w:rsidRDefault="00AF0E92" w:rsidP="00E11B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9180" w:type="dxa"/>
          </w:tcPr>
          <w:p w:rsidR="008A60C7" w:rsidRPr="00AF0E92" w:rsidRDefault="00AF0E92" w:rsidP="00A6350F">
            <w:pPr>
              <w:spacing w:before="48" w:after="4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For employees maintained in PMIS, the citizenship status on H0BUO should match the Alien Code in PMIS.  </w:t>
            </w:r>
            <w:r w:rsidR="00FC031D">
              <w:rPr>
                <w:color w:val="000000"/>
                <w:szCs w:val="24"/>
              </w:rPr>
              <w:t>Non-Resident Aliens that require special taxing should have the country code of “901” on H0BAD.</w:t>
            </w:r>
          </w:p>
        </w:tc>
      </w:tr>
    </w:tbl>
    <w:p w:rsidR="008A60C7" w:rsidRPr="00257C8F" w:rsidRDefault="00257C8F" w:rsidP="00257C8F">
      <w:pPr>
        <w:pStyle w:val="BlockLine"/>
        <w:ind w:left="1350"/>
        <w:jc w:val="right"/>
        <w:rPr>
          <w:i/>
          <w:sz w:val="20"/>
        </w:rPr>
      </w:pPr>
      <w:r>
        <w:rPr>
          <w:i/>
          <w:sz w:val="20"/>
        </w:rPr>
        <w:t>Continued on the next page</w:t>
      </w:r>
    </w:p>
    <w:p w:rsidR="008A60C7" w:rsidRDefault="008A60C7" w:rsidP="00B84D1C">
      <w:pPr>
        <w:pStyle w:val="NormalWeb"/>
        <w:rPr>
          <w:b/>
          <w:bCs/>
          <w:color w:val="000000"/>
          <w:sz w:val="28"/>
          <w:szCs w:val="28"/>
        </w:rPr>
      </w:pPr>
    </w:p>
    <w:p w:rsidR="00DD042E" w:rsidRDefault="00DD042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FC031D" w:rsidRDefault="00FC031D" w:rsidP="00FC031D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CIPPS Conversion Requirements for Person Data, </w:t>
      </w:r>
      <w:r w:rsidRPr="00257C8F">
        <w:rPr>
          <w:b/>
          <w:bCs/>
          <w:color w:val="000000"/>
        </w:rPr>
        <w:t>continued</w:t>
      </w:r>
    </w:p>
    <w:p w:rsidR="00FC031D" w:rsidRDefault="00FC031D" w:rsidP="00FC031D">
      <w:pPr>
        <w:pStyle w:val="BlockLine"/>
        <w:ind w:left="135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180"/>
      </w:tblGrid>
      <w:tr w:rsidR="00FC031D" w:rsidTr="004340A9">
        <w:trPr>
          <w:cantSplit/>
          <w:trHeight w:val="202"/>
        </w:trPr>
        <w:tc>
          <w:tcPr>
            <w:tcW w:w="1638" w:type="dxa"/>
          </w:tcPr>
          <w:p w:rsidR="00FC031D" w:rsidRPr="00911F40" w:rsidRDefault="00FC031D" w:rsidP="002979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Birth</w:t>
            </w:r>
            <w:r w:rsidR="002979FE">
              <w:rPr>
                <w:b/>
                <w:sz w:val="22"/>
                <w:szCs w:val="22"/>
              </w:rPr>
              <w:t xml:space="preserve"> D</w:t>
            </w:r>
            <w:r>
              <w:rPr>
                <w:b/>
                <w:sz w:val="22"/>
                <w:szCs w:val="22"/>
              </w:rPr>
              <w:t>ate</w:t>
            </w:r>
          </w:p>
        </w:tc>
        <w:tc>
          <w:tcPr>
            <w:tcW w:w="9180" w:type="dxa"/>
          </w:tcPr>
          <w:p w:rsidR="00BE2064" w:rsidRDefault="00BE2064" w:rsidP="00144A4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 prevent errors in the </w:t>
            </w:r>
            <w:r w:rsidR="009E34DA">
              <w:rPr>
                <w:color w:val="000000"/>
                <w:szCs w:val="24"/>
              </w:rPr>
              <w:t>B</w:t>
            </w:r>
            <w:r>
              <w:rPr>
                <w:color w:val="000000"/>
                <w:szCs w:val="24"/>
              </w:rPr>
              <w:t>irth</w:t>
            </w:r>
            <w:r w:rsidR="009E34DA">
              <w:rPr>
                <w:color w:val="000000"/>
                <w:szCs w:val="24"/>
              </w:rPr>
              <w:t xml:space="preserve"> D</w:t>
            </w:r>
            <w:r>
              <w:rPr>
                <w:color w:val="000000"/>
                <w:szCs w:val="24"/>
              </w:rPr>
              <w:t xml:space="preserve">ate field, use the following guidelines. </w:t>
            </w:r>
          </w:p>
          <w:p w:rsidR="00BE2064" w:rsidRDefault="00BE2064" w:rsidP="00144A4B">
            <w:pPr>
              <w:rPr>
                <w:color w:val="000000"/>
                <w:szCs w:val="24"/>
              </w:rPr>
            </w:pPr>
          </w:p>
          <w:p w:rsidR="00BE2064" w:rsidRDefault="00BE2064" w:rsidP="00144A4B">
            <w:pPr>
              <w:pStyle w:val="ListParagraph"/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 careful not to key the current year as the birth date year.  CIPPS has no edit that will prevent invalid birth</w:t>
            </w:r>
            <w:r w:rsidR="009E34D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dates</w:t>
            </w:r>
            <w:r w:rsidR="002979FE">
              <w:rPr>
                <w:color w:val="000000"/>
                <w:szCs w:val="24"/>
              </w:rPr>
              <w:t>.</w:t>
            </w:r>
          </w:p>
          <w:p w:rsidR="00BE2064" w:rsidRDefault="00BE2064" w:rsidP="00144A4B">
            <w:pPr>
              <w:pStyle w:val="ListParagraph"/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For salaried employees, the birth date is important for determining the proper 457/403(B) goals as well as calculating </w:t>
            </w:r>
            <w:r w:rsidR="009E34DA">
              <w:rPr>
                <w:color w:val="000000"/>
                <w:szCs w:val="24"/>
              </w:rPr>
              <w:t>i</w:t>
            </w:r>
            <w:r>
              <w:rPr>
                <w:color w:val="000000"/>
                <w:szCs w:val="24"/>
              </w:rPr>
              <w:t xml:space="preserve">mputed </w:t>
            </w:r>
            <w:r w:rsidR="009E34DA">
              <w:rPr>
                <w:color w:val="000000"/>
                <w:szCs w:val="24"/>
              </w:rPr>
              <w:t>l</w:t>
            </w:r>
            <w:r>
              <w:rPr>
                <w:color w:val="000000"/>
                <w:szCs w:val="24"/>
              </w:rPr>
              <w:t xml:space="preserve">ife.  </w:t>
            </w:r>
          </w:p>
          <w:p w:rsidR="00FC031D" w:rsidRPr="00AF0E92" w:rsidRDefault="00BE2064" w:rsidP="00144A4B">
            <w:pPr>
              <w:pStyle w:val="ListParagraph"/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  <w:r w:rsidRPr="00595734">
              <w:rPr>
                <w:color w:val="000000"/>
                <w:szCs w:val="24"/>
              </w:rPr>
              <w:t>Birth</w:t>
            </w:r>
            <w:r w:rsidR="009E34DA">
              <w:rPr>
                <w:color w:val="000000"/>
                <w:szCs w:val="24"/>
              </w:rPr>
              <w:t xml:space="preserve"> </w:t>
            </w:r>
            <w:r w:rsidRPr="00595734">
              <w:rPr>
                <w:color w:val="000000"/>
                <w:szCs w:val="24"/>
              </w:rPr>
              <w:t>date information in PMIS and CIPPS should match.</w:t>
            </w:r>
          </w:p>
        </w:tc>
      </w:tr>
    </w:tbl>
    <w:p w:rsidR="00FC031D" w:rsidRDefault="00FC031D" w:rsidP="00FC031D">
      <w:pPr>
        <w:pStyle w:val="BlockLine"/>
        <w:ind w:left="135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180"/>
      </w:tblGrid>
      <w:tr w:rsidR="00775AD7" w:rsidTr="004340A9">
        <w:trPr>
          <w:cantSplit/>
          <w:trHeight w:val="202"/>
        </w:trPr>
        <w:tc>
          <w:tcPr>
            <w:tcW w:w="1638" w:type="dxa"/>
          </w:tcPr>
          <w:p w:rsidR="00775AD7" w:rsidRPr="00911F40" w:rsidRDefault="00775AD7" w:rsidP="00144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Employment Date</w:t>
            </w:r>
          </w:p>
        </w:tc>
        <w:tc>
          <w:tcPr>
            <w:tcW w:w="9180" w:type="dxa"/>
          </w:tcPr>
          <w:p w:rsidR="00775AD7" w:rsidRDefault="00775AD7" w:rsidP="00144A4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 prevent errors in the </w:t>
            </w:r>
            <w:r w:rsidR="009E34DA">
              <w:rPr>
                <w:color w:val="000000"/>
                <w:szCs w:val="24"/>
              </w:rPr>
              <w:t>E</w:t>
            </w:r>
            <w:r>
              <w:rPr>
                <w:color w:val="000000"/>
                <w:szCs w:val="24"/>
              </w:rPr>
              <w:t xml:space="preserve">mployment </w:t>
            </w:r>
            <w:r w:rsidR="009E34DA"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</w:rPr>
              <w:t xml:space="preserve">ate field, use the following guidelines. </w:t>
            </w:r>
          </w:p>
          <w:p w:rsidR="00775AD7" w:rsidRPr="00247AB7" w:rsidRDefault="00775AD7" w:rsidP="00144A4B">
            <w:pPr>
              <w:rPr>
                <w:color w:val="000000"/>
                <w:sz w:val="16"/>
                <w:szCs w:val="16"/>
              </w:rPr>
            </w:pPr>
          </w:p>
          <w:p w:rsidR="00775AD7" w:rsidRDefault="00775AD7" w:rsidP="00144A4B">
            <w:pPr>
              <w:pStyle w:val="ListParagraph"/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The </w:t>
            </w:r>
            <w:r w:rsidR="00513582">
              <w:rPr>
                <w:color w:val="000000"/>
                <w:szCs w:val="24"/>
              </w:rPr>
              <w:t>E</w:t>
            </w:r>
            <w:r>
              <w:rPr>
                <w:color w:val="000000"/>
                <w:szCs w:val="24"/>
              </w:rPr>
              <w:t xml:space="preserve">mployment </w:t>
            </w:r>
            <w:r w:rsidR="00513582"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</w:rPr>
              <w:t xml:space="preserve">ate from the H0BID screen is used (not the </w:t>
            </w:r>
            <w:r w:rsidR="00513582">
              <w:rPr>
                <w:color w:val="000000"/>
                <w:szCs w:val="24"/>
              </w:rPr>
              <w:t>A</w:t>
            </w:r>
            <w:r>
              <w:rPr>
                <w:color w:val="000000"/>
                <w:szCs w:val="24"/>
              </w:rPr>
              <w:t xml:space="preserve">gency </w:t>
            </w:r>
            <w:r w:rsidR="00513582">
              <w:rPr>
                <w:color w:val="000000"/>
                <w:szCs w:val="24"/>
              </w:rPr>
              <w:t>B</w:t>
            </w:r>
            <w:r>
              <w:rPr>
                <w:color w:val="000000"/>
                <w:szCs w:val="24"/>
              </w:rPr>
              <w:t xml:space="preserve">egin </w:t>
            </w:r>
            <w:r w:rsidR="00513582"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</w:rPr>
              <w:t>ate on H0BUO).  This represents the first day of continuous state employment for salaried employees.  This field should match the “State Begin Date” in PMIS.</w:t>
            </w:r>
          </w:p>
          <w:p w:rsidR="00775AD7" w:rsidRDefault="00775AD7" w:rsidP="00144A4B">
            <w:pPr>
              <w:pStyle w:val="ListParagraph"/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For hourly employees, this field should represent their first day with the current agency.</w:t>
            </w:r>
          </w:p>
          <w:p w:rsidR="00775AD7" w:rsidRPr="00775AD7" w:rsidRDefault="00775AD7" w:rsidP="00513582">
            <w:pPr>
              <w:pStyle w:val="ListParagraph"/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Cardinal HCM will not load future</w:t>
            </w:r>
            <w:r w:rsidR="009E34DA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dated hires.  </w:t>
            </w:r>
            <w:r w:rsidR="009E34DA">
              <w:rPr>
                <w:color w:val="000000"/>
                <w:szCs w:val="24"/>
              </w:rPr>
              <w:t>S</w:t>
            </w:r>
            <w:r>
              <w:rPr>
                <w:color w:val="000000"/>
                <w:szCs w:val="24"/>
              </w:rPr>
              <w:t>ome agencies establish new hires months in advance when large numbers</w:t>
            </w:r>
            <w:r w:rsidR="009E34DA">
              <w:rPr>
                <w:color w:val="000000"/>
                <w:szCs w:val="24"/>
              </w:rPr>
              <w:t xml:space="preserve"> of new hires are </w:t>
            </w:r>
            <w:r w:rsidR="00A8715F">
              <w:rPr>
                <w:color w:val="000000"/>
                <w:szCs w:val="24"/>
              </w:rPr>
              <w:t xml:space="preserve">expected to </w:t>
            </w:r>
            <w:r w:rsidR="00513582">
              <w:rPr>
                <w:color w:val="000000"/>
                <w:szCs w:val="24"/>
              </w:rPr>
              <w:t>begin work</w:t>
            </w:r>
            <w:r w:rsidR="00A8715F">
              <w:rPr>
                <w:color w:val="000000"/>
                <w:szCs w:val="24"/>
              </w:rPr>
              <w:t xml:space="preserve"> at the same time</w:t>
            </w:r>
            <w:r>
              <w:rPr>
                <w:color w:val="000000"/>
                <w:szCs w:val="24"/>
              </w:rPr>
              <w:t xml:space="preserve">.   </w:t>
            </w:r>
            <w:r w:rsidR="009E34DA">
              <w:rPr>
                <w:color w:val="000000"/>
                <w:szCs w:val="24"/>
              </w:rPr>
              <w:t xml:space="preserve">As “go-live” approaches, </w:t>
            </w:r>
            <w:r>
              <w:rPr>
                <w:color w:val="000000"/>
                <w:szCs w:val="24"/>
              </w:rPr>
              <w:t xml:space="preserve">agencies should not key employees </w:t>
            </w:r>
            <w:r w:rsidR="009E34DA">
              <w:rPr>
                <w:color w:val="000000"/>
                <w:szCs w:val="24"/>
              </w:rPr>
              <w:t xml:space="preserve">into CIPPS </w:t>
            </w:r>
            <w:r>
              <w:rPr>
                <w:color w:val="000000"/>
                <w:szCs w:val="24"/>
              </w:rPr>
              <w:t>that will begin employment after the conversion date.</w:t>
            </w:r>
          </w:p>
        </w:tc>
      </w:tr>
    </w:tbl>
    <w:p w:rsidR="00775AD7" w:rsidRDefault="00775AD7" w:rsidP="00775AD7">
      <w:pPr>
        <w:pStyle w:val="BlockLine"/>
        <w:ind w:left="135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180"/>
      </w:tblGrid>
      <w:tr w:rsidR="00D07579" w:rsidTr="004340A9">
        <w:trPr>
          <w:cantSplit/>
          <w:trHeight w:val="202"/>
        </w:trPr>
        <w:tc>
          <w:tcPr>
            <w:tcW w:w="1638" w:type="dxa"/>
          </w:tcPr>
          <w:p w:rsidR="00D07579" w:rsidRPr="00911F40" w:rsidRDefault="00426174" w:rsidP="00144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SSN Errors</w:t>
            </w:r>
          </w:p>
        </w:tc>
        <w:tc>
          <w:tcPr>
            <w:tcW w:w="9180" w:type="dxa"/>
          </w:tcPr>
          <w:p w:rsidR="000A1CC6" w:rsidRPr="00D07579" w:rsidRDefault="00426174" w:rsidP="005B63A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SPO </w:t>
            </w:r>
            <w:r w:rsidR="005B63AA">
              <w:rPr>
                <w:color w:val="000000"/>
                <w:szCs w:val="24"/>
              </w:rPr>
              <w:t>w</w:t>
            </w:r>
            <w:r>
              <w:rPr>
                <w:color w:val="000000"/>
                <w:szCs w:val="24"/>
              </w:rPr>
              <w:t xml:space="preserve">ill routinely </w:t>
            </w:r>
            <w:r w:rsidR="005B63AA">
              <w:rPr>
                <w:color w:val="000000"/>
                <w:szCs w:val="24"/>
              </w:rPr>
              <w:t xml:space="preserve">use SSNVS (Social Security Number Validation Service) to </w:t>
            </w:r>
            <w:r>
              <w:rPr>
                <w:color w:val="000000"/>
                <w:szCs w:val="24"/>
              </w:rPr>
              <w:t xml:space="preserve">compare name/SSN to what is on record </w:t>
            </w:r>
            <w:r w:rsidR="000A1CC6">
              <w:rPr>
                <w:color w:val="000000"/>
                <w:szCs w:val="24"/>
              </w:rPr>
              <w:t xml:space="preserve">with the SSA.  </w:t>
            </w:r>
            <w:r>
              <w:rPr>
                <w:color w:val="000000"/>
                <w:szCs w:val="24"/>
              </w:rPr>
              <w:t xml:space="preserve">Name/number combinations that are flagged as errors will be provided to agencies.  </w:t>
            </w:r>
            <w:r w:rsidR="000A1CC6">
              <w:rPr>
                <w:color w:val="000000"/>
                <w:szCs w:val="24"/>
              </w:rPr>
              <w:t>When the SSA error says “Name Does Not Match Social”, this could mean that either</w:t>
            </w:r>
            <w:r>
              <w:rPr>
                <w:color w:val="000000"/>
                <w:szCs w:val="24"/>
              </w:rPr>
              <w:t xml:space="preserve"> the employee name is incorrect</w:t>
            </w:r>
            <w:r w:rsidR="000A1CC6">
              <w:rPr>
                <w:color w:val="000000"/>
                <w:szCs w:val="24"/>
              </w:rPr>
              <w:t xml:space="preserve"> or the social </w:t>
            </w:r>
            <w:r w:rsidR="005B63AA">
              <w:rPr>
                <w:color w:val="000000"/>
                <w:szCs w:val="24"/>
              </w:rPr>
              <w:t xml:space="preserve">security number </w:t>
            </w:r>
            <w:r w:rsidR="000A1CC6">
              <w:rPr>
                <w:color w:val="000000"/>
                <w:szCs w:val="24"/>
              </w:rPr>
              <w:t xml:space="preserve">used by the employee belongs to another US citizen. </w:t>
            </w:r>
            <w:r>
              <w:rPr>
                <w:color w:val="000000"/>
                <w:szCs w:val="24"/>
              </w:rPr>
              <w:t>B</w:t>
            </w:r>
            <w:r w:rsidR="00E26020">
              <w:rPr>
                <w:color w:val="000000"/>
                <w:szCs w:val="24"/>
              </w:rPr>
              <w:t>irth</w:t>
            </w:r>
            <w:r>
              <w:rPr>
                <w:color w:val="000000"/>
                <w:szCs w:val="24"/>
              </w:rPr>
              <w:t xml:space="preserve"> </w:t>
            </w:r>
            <w:r w:rsidR="00E26020">
              <w:rPr>
                <w:color w:val="000000"/>
                <w:szCs w:val="24"/>
              </w:rPr>
              <w:t xml:space="preserve">dates </w:t>
            </w:r>
            <w:r>
              <w:rPr>
                <w:color w:val="000000"/>
                <w:szCs w:val="24"/>
              </w:rPr>
              <w:t xml:space="preserve">are also part of the </w:t>
            </w:r>
            <w:r w:rsidR="005B63AA">
              <w:rPr>
                <w:color w:val="000000"/>
                <w:szCs w:val="24"/>
              </w:rPr>
              <w:t xml:space="preserve">data </w:t>
            </w:r>
            <w:r>
              <w:rPr>
                <w:color w:val="000000"/>
                <w:szCs w:val="24"/>
              </w:rPr>
              <w:t xml:space="preserve">validated </w:t>
            </w:r>
            <w:r w:rsidR="00E26020">
              <w:rPr>
                <w:color w:val="000000"/>
                <w:szCs w:val="24"/>
              </w:rPr>
              <w:t>with the SSA so these errors need to be resolved as well.</w:t>
            </w:r>
          </w:p>
        </w:tc>
      </w:tr>
    </w:tbl>
    <w:p w:rsidR="0049366E" w:rsidRDefault="0049366E" w:rsidP="0049366E">
      <w:pPr>
        <w:pStyle w:val="BlockLine"/>
        <w:ind w:left="135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180"/>
      </w:tblGrid>
      <w:tr w:rsidR="00426174" w:rsidTr="004340A9">
        <w:trPr>
          <w:cantSplit/>
          <w:trHeight w:val="202"/>
        </w:trPr>
        <w:tc>
          <w:tcPr>
            <w:tcW w:w="1638" w:type="dxa"/>
          </w:tcPr>
          <w:p w:rsidR="00426174" w:rsidRPr="00911F40" w:rsidRDefault="00426174" w:rsidP="003333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Audit Reports</w:t>
            </w:r>
          </w:p>
        </w:tc>
        <w:tc>
          <w:tcPr>
            <w:tcW w:w="9180" w:type="dxa"/>
          </w:tcPr>
          <w:p w:rsidR="00426174" w:rsidRDefault="00426174" w:rsidP="003333E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 help agencies monitor the accuracy of these fields, SPO will begin placing error reports in agency folders on </w:t>
            </w:r>
            <w:r w:rsidR="007C7863">
              <w:rPr>
                <w:color w:val="000000"/>
                <w:szCs w:val="24"/>
              </w:rPr>
              <w:t xml:space="preserve">CN </w:t>
            </w:r>
            <w:r w:rsidR="00D673CA">
              <w:rPr>
                <w:color w:val="000000"/>
                <w:szCs w:val="24"/>
              </w:rPr>
              <w:t>SharePoint</w:t>
            </w:r>
            <w:r>
              <w:rPr>
                <w:color w:val="000000"/>
                <w:szCs w:val="24"/>
              </w:rPr>
              <w:t xml:space="preserve">.  Line agencies will be responsible for </w:t>
            </w:r>
            <w:r w:rsidR="007C7863">
              <w:rPr>
                <w:color w:val="000000"/>
                <w:szCs w:val="24"/>
              </w:rPr>
              <w:t>making all corrections as soon as possible</w:t>
            </w:r>
            <w:r>
              <w:rPr>
                <w:color w:val="000000"/>
                <w:szCs w:val="24"/>
              </w:rPr>
              <w:t xml:space="preserve">.   At go-live, SPO will require line agencies to sign a form stating that all errors submitted to them have been reviewed and resolved. </w:t>
            </w:r>
          </w:p>
          <w:p w:rsidR="00426174" w:rsidRPr="00247AB7" w:rsidRDefault="00426174" w:rsidP="003333EA">
            <w:pPr>
              <w:rPr>
                <w:color w:val="000000"/>
                <w:sz w:val="16"/>
                <w:szCs w:val="16"/>
              </w:rPr>
            </w:pPr>
          </w:p>
          <w:p w:rsidR="00426174" w:rsidRPr="00D07579" w:rsidRDefault="00426174" w:rsidP="007C786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Given the </w:t>
            </w:r>
            <w:r w:rsidR="006D6C84">
              <w:rPr>
                <w:color w:val="000000"/>
                <w:szCs w:val="24"/>
              </w:rPr>
              <w:t xml:space="preserve">importance of </w:t>
            </w:r>
            <w:r>
              <w:rPr>
                <w:color w:val="000000"/>
                <w:szCs w:val="24"/>
              </w:rPr>
              <w:t xml:space="preserve">converting </w:t>
            </w:r>
            <w:r w:rsidR="006D6C84">
              <w:rPr>
                <w:color w:val="000000"/>
                <w:szCs w:val="24"/>
              </w:rPr>
              <w:t xml:space="preserve">correct </w:t>
            </w:r>
            <w:r>
              <w:rPr>
                <w:color w:val="000000"/>
                <w:szCs w:val="24"/>
              </w:rPr>
              <w:t xml:space="preserve">data to Cardinal HCM, </w:t>
            </w:r>
            <w:r w:rsidR="007C7863">
              <w:rPr>
                <w:color w:val="000000"/>
                <w:szCs w:val="24"/>
              </w:rPr>
              <w:t xml:space="preserve">additional care should be taken to </w:t>
            </w:r>
            <w:r w:rsidR="006D6C84">
              <w:rPr>
                <w:color w:val="000000"/>
                <w:szCs w:val="24"/>
              </w:rPr>
              <w:t xml:space="preserve">ensure that data is entered correctly in </w:t>
            </w:r>
            <w:r w:rsidR="00462268">
              <w:rPr>
                <w:color w:val="000000"/>
                <w:szCs w:val="24"/>
              </w:rPr>
              <w:t xml:space="preserve">all systems of record, as well as </w:t>
            </w:r>
            <w:r w:rsidR="006D6C84">
              <w:rPr>
                <w:color w:val="000000"/>
                <w:szCs w:val="24"/>
              </w:rPr>
              <w:t xml:space="preserve">CIPPS.  Resolve all reported </w:t>
            </w:r>
            <w:r>
              <w:rPr>
                <w:color w:val="000000"/>
                <w:szCs w:val="24"/>
              </w:rPr>
              <w:t xml:space="preserve">errors as soon as possible.  If you have any questions, </w:t>
            </w:r>
            <w:r w:rsidR="006D6C84">
              <w:rPr>
                <w:color w:val="000000"/>
                <w:szCs w:val="24"/>
              </w:rPr>
              <w:t xml:space="preserve">do not hesitate to </w:t>
            </w:r>
            <w:r>
              <w:rPr>
                <w:color w:val="000000"/>
                <w:szCs w:val="24"/>
              </w:rPr>
              <w:t>contact SPO</w:t>
            </w:r>
            <w:r w:rsidR="006D6C84">
              <w:rPr>
                <w:color w:val="000000"/>
                <w:szCs w:val="24"/>
              </w:rPr>
              <w:t xml:space="preserve"> for </w:t>
            </w:r>
            <w:r>
              <w:rPr>
                <w:color w:val="000000"/>
                <w:szCs w:val="24"/>
              </w:rPr>
              <w:t>assist</w:t>
            </w:r>
            <w:r w:rsidR="006D6C84">
              <w:rPr>
                <w:color w:val="000000"/>
                <w:szCs w:val="24"/>
              </w:rPr>
              <w:t>ance</w:t>
            </w:r>
            <w:r>
              <w:rPr>
                <w:color w:val="000000"/>
                <w:szCs w:val="24"/>
              </w:rPr>
              <w:t>.</w:t>
            </w:r>
          </w:p>
        </w:tc>
      </w:tr>
    </w:tbl>
    <w:p w:rsidR="00B838C0" w:rsidRDefault="00B838C0" w:rsidP="00B838C0">
      <w:pPr>
        <w:pStyle w:val="BlockLine"/>
        <w:ind w:left="1350"/>
        <w:rPr>
          <w:sz w:val="16"/>
          <w:szCs w:val="16"/>
        </w:rPr>
      </w:pPr>
    </w:p>
    <w:p w:rsidR="00FC031D" w:rsidRDefault="00FC031D" w:rsidP="001913EF">
      <w:pPr>
        <w:pStyle w:val="NormalWeb"/>
        <w:rPr>
          <w:b/>
          <w:bCs/>
          <w:color w:val="000000"/>
          <w:sz w:val="28"/>
          <w:szCs w:val="28"/>
        </w:rPr>
      </w:pPr>
    </w:p>
    <w:sectPr w:rsidR="00FC031D" w:rsidSect="00D52B80">
      <w:headerReference w:type="default" r:id="rId10"/>
      <w:footerReference w:type="default" r:id="rId11"/>
      <w:pgSz w:w="12240" w:h="15840" w:code="1"/>
      <w:pgMar w:top="994" w:right="720" w:bottom="450" w:left="720" w:header="432" w:footer="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F1" w:rsidRDefault="00621EF1" w:rsidP="007C617C">
      <w:pPr>
        <w:pStyle w:val="TableText"/>
      </w:pPr>
      <w:r>
        <w:separator/>
      </w:r>
    </w:p>
  </w:endnote>
  <w:endnote w:type="continuationSeparator" w:id="0">
    <w:p w:rsidR="00621EF1" w:rsidRDefault="00621EF1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0F" w:rsidRDefault="00FB560F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rStyle w:val="PageNumber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311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63110">
      <w:rPr>
        <w:rStyle w:val="PageNumber"/>
        <w:noProof/>
      </w:rPr>
      <w:t>2</w:t>
    </w:r>
    <w:r>
      <w:rPr>
        <w:rStyle w:val="PageNumber"/>
      </w:rPr>
      <w:fldChar w:fldCharType="end"/>
    </w:r>
  </w:p>
  <w:p w:rsidR="009D3C2C" w:rsidRDefault="009D3C2C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</w:p>
  <w:p w:rsidR="00FB560F" w:rsidRPr="009F7AFD" w:rsidRDefault="00763110" w:rsidP="009D3C2C">
    <w:pPr>
      <w:pStyle w:val="NormalWeb"/>
      <w:jc w:val="center"/>
      <w:rPr>
        <w:snapToGrid w:val="0"/>
      </w:rPr>
    </w:pPr>
    <w:hyperlink r:id="rId1" w:tooltip="http://www.doa.virginia.gov/Payroll/Payroll_Bulletins/Payroll_Bulletins_Main.cfm" w:history="1">
      <w:r w:rsidR="00FB560F"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  <w:p w:rsidR="006C52CC" w:rsidRPr="00FB560F" w:rsidRDefault="006C52CC" w:rsidP="00FB5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F1" w:rsidRDefault="00621EF1" w:rsidP="007C617C">
      <w:pPr>
        <w:pStyle w:val="TableText"/>
      </w:pPr>
      <w:r>
        <w:separator/>
      </w:r>
    </w:p>
  </w:footnote>
  <w:footnote w:type="continuationSeparator" w:id="0">
    <w:p w:rsidR="00621EF1" w:rsidRDefault="00621EF1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0F" w:rsidRDefault="00FB560F" w:rsidP="00FB560F">
    <w:pPr>
      <w:pStyle w:val="Header"/>
      <w:jc w:val="center"/>
      <w:rPr>
        <w:sz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366"/>
      <w:gridCol w:w="3366"/>
      <w:gridCol w:w="4086"/>
    </w:tblGrid>
    <w:tr w:rsidR="00FB560F" w:rsidTr="004340A9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FB560F" w:rsidRDefault="00FB560F" w:rsidP="00FB560F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</w:t>
          </w:r>
          <w:r w:rsidR="008651E2">
            <w:rPr>
              <w:b/>
              <w:sz w:val="20"/>
            </w:rPr>
            <w:t>8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FB560F" w:rsidRDefault="009241C4" w:rsidP="004340A9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April </w:t>
          </w:r>
          <w:r w:rsidR="004340A9">
            <w:rPr>
              <w:b/>
              <w:sz w:val="20"/>
            </w:rPr>
            <w:t>13</w:t>
          </w:r>
          <w:r w:rsidR="008651E2">
            <w:rPr>
              <w:b/>
              <w:sz w:val="20"/>
            </w:rPr>
            <w:t>, 2018</w:t>
          </w:r>
        </w:p>
      </w:tc>
      <w:tc>
        <w:tcPr>
          <w:tcW w:w="4086" w:type="dxa"/>
          <w:tcBorders>
            <w:bottom w:val="double" w:sz="6" w:space="0" w:color="auto"/>
          </w:tcBorders>
        </w:tcPr>
        <w:p w:rsidR="00FB560F" w:rsidRDefault="008651E2" w:rsidP="004340A9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2018-</w:t>
          </w:r>
          <w:r w:rsidR="004340A9">
            <w:rPr>
              <w:b/>
              <w:sz w:val="20"/>
            </w:rPr>
            <w:t>04</w:t>
          </w:r>
        </w:p>
      </w:tc>
    </w:tr>
  </w:tbl>
  <w:p w:rsidR="00FB560F" w:rsidRDefault="00FB560F" w:rsidP="00FB5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2A3"/>
    <w:multiLevelType w:val="hybridMultilevel"/>
    <w:tmpl w:val="4E9044E8"/>
    <w:lvl w:ilvl="0" w:tplc="FBA21F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6FF"/>
    <w:multiLevelType w:val="hybridMultilevel"/>
    <w:tmpl w:val="BA40E070"/>
    <w:lvl w:ilvl="0" w:tplc="A8E6F90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5154B"/>
    <w:multiLevelType w:val="hybridMultilevel"/>
    <w:tmpl w:val="0444E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34727"/>
    <w:multiLevelType w:val="hybridMultilevel"/>
    <w:tmpl w:val="EFC28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B1B87"/>
    <w:multiLevelType w:val="hybridMultilevel"/>
    <w:tmpl w:val="81F41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7424E5"/>
    <w:multiLevelType w:val="hybridMultilevel"/>
    <w:tmpl w:val="1CAC4F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6D4682B"/>
    <w:multiLevelType w:val="hybridMultilevel"/>
    <w:tmpl w:val="2FC401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8F339F0"/>
    <w:multiLevelType w:val="hybridMultilevel"/>
    <w:tmpl w:val="F258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54219"/>
    <w:multiLevelType w:val="hybridMultilevel"/>
    <w:tmpl w:val="4F64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A56AD"/>
    <w:multiLevelType w:val="hybridMultilevel"/>
    <w:tmpl w:val="085C36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52342E3"/>
    <w:multiLevelType w:val="hybridMultilevel"/>
    <w:tmpl w:val="7B30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1652"/>
    <w:multiLevelType w:val="hybridMultilevel"/>
    <w:tmpl w:val="A728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06EE2"/>
    <w:multiLevelType w:val="hybridMultilevel"/>
    <w:tmpl w:val="645A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82BA3"/>
    <w:multiLevelType w:val="hybridMultilevel"/>
    <w:tmpl w:val="A8C64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363D91"/>
    <w:multiLevelType w:val="hybridMultilevel"/>
    <w:tmpl w:val="4BB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93496"/>
    <w:multiLevelType w:val="hybridMultilevel"/>
    <w:tmpl w:val="A106DE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869B3"/>
    <w:multiLevelType w:val="hybridMultilevel"/>
    <w:tmpl w:val="4874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64E26"/>
    <w:multiLevelType w:val="hybridMultilevel"/>
    <w:tmpl w:val="99DE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71740"/>
    <w:multiLevelType w:val="multilevel"/>
    <w:tmpl w:val="5F26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439F3"/>
    <w:multiLevelType w:val="multilevel"/>
    <w:tmpl w:val="A9B0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322CE"/>
    <w:multiLevelType w:val="hybridMultilevel"/>
    <w:tmpl w:val="B7E69A60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37206C0"/>
    <w:multiLevelType w:val="hybridMultilevel"/>
    <w:tmpl w:val="50BEE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C62250"/>
    <w:multiLevelType w:val="hybridMultilevel"/>
    <w:tmpl w:val="432C5BC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635914CA"/>
    <w:multiLevelType w:val="hybridMultilevel"/>
    <w:tmpl w:val="2408BE82"/>
    <w:lvl w:ilvl="0" w:tplc="FBA21F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20E8C"/>
    <w:multiLevelType w:val="hybridMultilevel"/>
    <w:tmpl w:val="79D6A4F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5">
    <w:nsid w:val="64A434A1"/>
    <w:multiLevelType w:val="hybridMultilevel"/>
    <w:tmpl w:val="9D263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B76DBD"/>
    <w:multiLevelType w:val="hybridMultilevel"/>
    <w:tmpl w:val="960231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8FD7FFE"/>
    <w:multiLevelType w:val="hybridMultilevel"/>
    <w:tmpl w:val="9462DD6E"/>
    <w:lvl w:ilvl="0" w:tplc="FBA21F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2524A"/>
    <w:multiLevelType w:val="hybridMultilevel"/>
    <w:tmpl w:val="2A28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14C91"/>
    <w:multiLevelType w:val="hybridMultilevel"/>
    <w:tmpl w:val="1A30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52FD8"/>
    <w:multiLevelType w:val="hybridMultilevel"/>
    <w:tmpl w:val="7EC23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01372C"/>
    <w:multiLevelType w:val="hybridMultilevel"/>
    <w:tmpl w:val="8866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224DA"/>
    <w:multiLevelType w:val="hybridMultilevel"/>
    <w:tmpl w:val="0D7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075B3"/>
    <w:multiLevelType w:val="hybridMultilevel"/>
    <w:tmpl w:val="6A966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6508FD"/>
    <w:multiLevelType w:val="hybridMultilevel"/>
    <w:tmpl w:val="BFC20CD6"/>
    <w:lvl w:ilvl="0" w:tplc="37787FE4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EB745E"/>
    <w:multiLevelType w:val="hybridMultilevel"/>
    <w:tmpl w:val="F33C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4"/>
  </w:num>
  <w:num w:numId="8">
    <w:abstractNumId w:val="6"/>
  </w:num>
  <w:num w:numId="9">
    <w:abstractNumId w:val="32"/>
  </w:num>
  <w:num w:numId="10">
    <w:abstractNumId w:val="9"/>
  </w:num>
  <w:num w:numId="11">
    <w:abstractNumId w:val="19"/>
  </w:num>
  <w:num w:numId="12">
    <w:abstractNumId w:val="26"/>
  </w:num>
  <w:num w:numId="13">
    <w:abstractNumId w:val="5"/>
  </w:num>
  <w:num w:numId="14">
    <w:abstractNumId w:val="0"/>
  </w:num>
  <w:num w:numId="15">
    <w:abstractNumId w:val="10"/>
  </w:num>
  <w:num w:numId="16">
    <w:abstractNumId w:val="18"/>
  </w:num>
  <w:num w:numId="17">
    <w:abstractNumId w:val="23"/>
  </w:num>
  <w:num w:numId="18">
    <w:abstractNumId w:val="27"/>
  </w:num>
  <w:num w:numId="19">
    <w:abstractNumId w:val="31"/>
  </w:num>
  <w:num w:numId="20">
    <w:abstractNumId w:val="15"/>
  </w:num>
  <w:num w:numId="21">
    <w:abstractNumId w:val="3"/>
  </w:num>
  <w:num w:numId="22">
    <w:abstractNumId w:val="28"/>
  </w:num>
  <w:num w:numId="23">
    <w:abstractNumId w:val="30"/>
  </w:num>
  <w:num w:numId="24">
    <w:abstractNumId w:val="4"/>
  </w:num>
  <w:num w:numId="25">
    <w:abstractNumId w:val="25"/>
  </w:num>
  <w:num w:numId="26">
    <w:abstractNumId w:val="12"/>
  </w:num>
  <w:num w:numId="27">
    <w:abstractNumId w:val="14"/>
  </w:num>
  <w:num w:numId="28">
    <w:abstractNumId w:val="35"/>
  </w:num>
  <w:num w:numId="29">
    <w:abstractNumId w:val="17"/>
  </w:num>
  <w:num w:numId="30">
    <w:abstractNumId w:val="33"/>
  </w:num>
  <w:num w:numId="31">
    <w:abstractNumId w:val="21"/>
  </w:num>
  <w:num w:numId="32">
    <w:abstractNumId w:val="16"/>
  </w:num>
  <w:num w:numId="33">
    <w:abstractNumId w:val="2"/>
  </w:num>
  <w:num w:numId="34">
    <w:abstractNumId w:val="8"/>
  </w:num>
  <w:num w:numId="35">
    <w:abstractNumId w:val="13"/>
  </w:num>
  <w:num w:numId="36">
    <w:abstractNumId w:val="11"/>
  </w:num>
  <w:num w:numId="37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54"/>
    <w:rsid w:val="000009B2"/>
    <w:rsid w:val="000013D1"/>
    <w:rsid w:val="00004CD3"/>
    <w:rsid w:val="00004DB9"/>
    <w:rsid w:val="00004F7F"/>
    <w:rsid w:val="000061FB"/>
    <w:rsid w:val="0001012E"/>
    <w:rsid w:val="000119A4"/>
    <w:rsid w:val="000121C0"/>
    <w:rsid w:val="00013C03"/>
    <w:rsid w:val="000154AE"/>
    <w:rsid w:val="00016EE3"/>
    <w:rsid w:val="0001760B"/>
    <w:rsid w:val="00022C4C"/>
    <w:rsid w:val="00024A4F"/>
    <w:rsid w:val="00024E2C"/>
    <w:rsid w:val="00031C2F"/>
    <w:rsid w:val="000325BD"/>
    <w:rsid w:val="00033078"/>
    <w:rsid w:val="000343C1"/>
    <w:rsid w:val="00034A69"/>
    <w:rsid w:val="00034ABB"/>
    <w:rsid w:val="00042CF3"/>
    <w:rsid w:val="00043092"/>
    <w:rsid w:val="00043C21"/>
    <w:rsid w:val="00044826"/>
    <w:rsid w:val="00046661"/>
    <w:rsid w:val="00055BB0"/>
    <w:rsid w:val="0005668B"/>
    <w:rsid w:val="000575E6"/>
    <w:rsid w:val="00062288"/>
    <w:rsid w:val="0006241A"/>
    <w:rsid w:val="00070655"/>
    <w:rsid w:val="000736C4"/>
    <w:rsid w:val="00073D12"/>
    <w:rsid w:val="00074937"/>
    <w:rsid w:val="0007613B"/>
    <w:rsid w:val="00076925"/>
    <w:rsid w:val="00076F0B"/>
    <w:rsid w:val="000773A1"/>
    <w:rsid w:val="0008335C"/>
    <w:rsid w:val="00085CDF"/>
    <w:rsid w:val="00086DA9"/>
    <w:rsid w:val="00086DEB"/>
    <w:rsid w:val="00087B54"/>
    <w:rsid w:val="00087E1C"/>
    <w:rsid w:val="00094305"/>
    <w:rsid w:val="000961E6"/>
    <w:rsid w:val="000A1B5C"/>
    <w:rsid w:val="000A1CC6"/>
    <w:rsid w:val="000A2939"/>
    <w:rsid w:val="000A425E"/>
    <w:rsid w:val="000A5008"/>
    <w:rsid w:val="000A7A20"/>
    <w:rsid w:val="000B0BE5"/>
    <w:rsid w:val="000B2139"/>
    <w:rsid w:val="000B2210"/>
    <w:rsid w:val="000B3A75"/>
    <w:rsid w:val="000B46F3"/>
    <w:rsid w:val="000B705E"/>
    <w:rsid w:val="000C08E6"/>
    <w:rsid w:val="000C1CD3"/>
    <w:rsid w:val="000C2299"/>
    <w:rsid w:val="000C44E0"/>
    <w:rsid w:val="000C62B0"/>
    <w:rsid w:val="000C67E6"/>
    <w:rsid w:val="000C7D97"/>
    <w:rsid w:val="000D0B69"/>
    <w:rsid w:val="000D1733"/>
    <w:rsid w:val="000D2A08"/>
    <w:rsid w:val="000D2CE5"/>
    <w:rsid w:val="000D3410"/>
    <w:rsid w:val="000D3694"/>
    <w:rsid w:val="000D4600"/>
    <w:rsid w:val="000D666D"/>
    <w:rsid w:val="000E1330"/>
    <w:rsid w:val="000E1869"/>
    <w:rsid w:val="000E2732"/>
    <w:rsid w:val="000E3103"/>
    <w:rsid w:val="000E3A25"/>
    <w:rsid w:val="000E3FFB"/>
    <w:rsid w:val="000E404F"/>
    <w:rsid w:val="000E537F"/>
    <w:rsid w:val="000E5838"/>
    <w:rsid w:val="000E7D70"/>
    <w:rsid w:val="000F0993"/>
    <w:rsid w:val="000F0D41"/>
    <w:rsid w:val="000F0E14"/>
    <w:rsid w:val="000F187B"/>
    <w:rsid w:val="000F22DC"/>
    <w:rsid w:val="000F2FD1"/>
    <w:rsid w:val="000F3101"/>
    <w:rsid w:val="000F6990"/>
    <w:rsid w:val="000F7EA6"/>
    <w:rsid w:val="00100D13"/>
    <w:rsid w:val="001010BF"/>
    <w:rsid w:val="00104DF4"/>
    <w:rsid w:val="00105497"/>
    <w:rsid w:val="00106A80"/>
    <w:rsid w:val="00115C5B"/>
    <w:rsid w:val="00117B7F"/>
    <w:rsid w:val="00121380"/>
    <w:rsid w:val="0012199B"/>
    <w:rsid w:val="001219C0"/>
    <w:rsid w:val="00123E43"/>
    <w:rsid w:val="001250AB"/>
    <w:rsid w:val="001250BA"/>
    <w:rsid w:val="00131DF6"/>
    <w:rsid w:val="001351EE"/>
    <w:rsid w:val="001353EF"/>
    <w:rsid w:val="00135F2B"/>
    <w:rsid w:val="00136A16"/>
    <w:rsid w:val="00136A70"/>
    <w:rsid w:val="0013736C"/>
    <w:rsid w:val="001405B3"/>
    <w:rsid w:val="00141255"/>
    <w:rsid w:val="001418A6"/>
    <w:rsid w:val="00141BFF"/>
    <w:rsid w:val="00144A4B"/>
    <w:rsid w:val="001470B2"/>
    <w:rsid w:val="00150108"/>
    <w:rsid w:val="001514CE"/>
    <w:rsid w:val="00151D7E"/>
    <w:rsid w:val="001522AD"/>
    <w:rsid w:val="001524A6"/>
    <w:rsid w:val="001532E5"/>
    <w:rsid w:val="00156C2F"/>
    <w:rsid w:val="00156F49"/>
    <w:rsid w:val="00161824"/>
    <w:rsid w:val="00162130"/>
    <w:rsid w:val="0016577E"/>
    <w:rsid w:val="001661AD"/>
    <w:rsid w:val="00166AE2"/>
    <w:rsid w:val="00170319"/>
    <w:rsid w:val="00170449"/>
    <w:rsid w:val="001711AD"/>
    <w:rsid w:val="00172018"/>
    <w:rsid w:val="00173D28"/>
    <w:rsid w:val="00175053"/>
    <w:rsid w:val="001758B4"/>
    <w:rsid w:val="00177CAF"/>
    <w:rsid w:val="00177D26"/>
    <w:rsid w:val="0018004A"/>
    <w:rsid w:val="00180B5E"/>
    <w:rsid w:val="00184B0B"/>
    <w:rsid w:val="00184FEB"/>
    <w:rsid w:val="0018670A"/>
    <w:rsid w:val="001913EF"/>
    <w:rsid w:val="00196700"/>
    <w:rsid w:val="00196BB8"/>
    <w:rsid w:val="0019734E"/>
    <w:rsid w:val="001976CC"/>
    <w:rsid w:val="001A35B8"/>
    <w:rsid w:val="001A3A6D"/>
    <w:rsid w:val="001A7C71"/>
    <w:rsid w:val="001B06CA"/>
    <w:rsid w:val="001B07C1"/>
    <w:rsid w:val="001B0F48"/>
    <w:rsid w:val="001B322E"/>
    <w:rsid w:val="001B3A21"/>
    <w:rsid w:val="001B3D61"/>
    <w:rsid w:val="001B5A65"/>
    <w:rsid w:val="001B5FF8"/>
    <w:rsid w:val="001B7100"/>
    <w:rsid w:val="001C0073"/>
    <w:rsid w:val="001C63B7"/>
    <w:rsid w:val="001D10CC"/>
    <w:rsid w:val="001D13F4"/>
    <w:rsid w:val="001D3036"/>
    <w:rsid w:val="001D4288"/>
    <w:rsid w:val="001D50E1"/>
    <w:rsid w:val="001D51E9"/>
    <w:rsid w:val="001D5D8F"/>
    <w:rsid w:val="001D7553"/>
    <w:rsid w:val="001E1CD9"/>
    <w:rsid w:val="001E2A7B"/>
    <w:rsid w:val="001E2CFE"/>
    <w:rsid w:val="001E5787"/>
    <w:rsid w:val="001E6E76"/>
    <w:rsid w:val="001F0A04"/>
    <w:rsid w:val="001F0A73"/>
    <w:rsid w:val="001F0EC9"/>
    <w:rsid w:val="001F166C"/>
    <w:rsid w:val="001F231B"/>
    <w:rsid w:val="001F58EC"/>
    <w:rsid w:val="001F67C5"/>
    <w:rsid w:val="00200C55"/>
    <w:rsid w:val="00201D45"/>
    <w:rsid w:val="00201DB3"/>
    <w:rsid w:val="00203860"/>
    <w:rsid w:val="00205008"/>
    <w:rsid w:val="0020623C"/>
    <w:rsid w:val="0020718C"/>
    <w:rsid w:val="0021069C"/>
    <w:rsid w:val="00213573"/>
    <w:rsid w:val="00214A28"/>
    <w:rsid w:val="00216B11"/>
    <w:rsid w:val="00216D6B"/>
    <w:rsid w:val="0022044F"/>
    <w:rsid w:val="00221021"/>
    <w:rsid w:val="002215EE"/>
    <w:rsid w:val="002225D4"/>
    <w:rsid w:val="0022353A"/>
    <w:rsid w:val="00224527"/>
    <w:rsid w:val="002276C7"/>
    <w:rsid w:val="00230A49"/>
    <w:rsid w:val="00233935"/>
    <w:rsid w:val="0024126B"/>
    <w:rsid w:val="002412F8"/>
    <w:rsid w:val="0024180D"/>
    <w:rsid w:val="00241CC5"/>
    <w:rsid w:val="00244D87"/>
    <w:rsid w:val="00245357"/>
    <w:rsid w:val="00246ADD"/>
    <w:rsid w:val="00247AB7"/>
    <w:rsid w:val="002512D1"/>
    <w:rsid w:val="00251C45"/>
    <w:rsid w:val="0025205E"/>
    <w:rsid w:val="00252C61"/>
    <w:rsid w:val="00253BB5"/>
    <w:rsid w:val="00255FBC"/>
    <w:rsid w:val="00257C8F"/>
    <w:rsid w:val="002616D8"/>
    <w:rsid w:val="002630B0"/>
    <w:rsid w:val="00265865"/>
    <w:rsid w:val="002677C1"/>
    <w:rsid w:val="00267C84"/>
    <w:rsid w:val="00270D38"/>
    <w:rsid w:val="0027216E"/>
    <w:rsid w:val="00272EDA"/>
    <w:rsid w:val="00273430"/>
    <w:rsid w:val="002745C9"/>
    <w:rsid w:val="00276909"/>
    <w:rsid w:val="002775F4"/>
    <w:rsid w:val="00280263"/>
    <w:rsid w:val="00280B76"/>
    <w:rsid w:val="00282F2D"/>
    <w:rsid w:val="00283A87"/>
    <w:rsid w:val="00287D81"/>
    <w:rsid w:val="00290BF1"/>
    <w:rsid w:val="00293BAE"/>
    <w:rsid w:val="00293EFF"/>
    <w:rsid w:val="00297780"/>
    <w:rsid w:val="002979FE"/>
    <w:rsid w:val="002A0CC0"/>
    <w:rsid w:val="002A0F8D"/>
    <w:rsid w:val="002A1664"/>
    <w:rsid w:val="002A6633"/>
    <w:rsid w:val="002A67D2"/>
    <w:rsid w:val="002A6806"/>
    <w:rsid w:val="002A7134"/>
    <w:rsid w:val="002B24A6"/>
    <w:rsid w:val="002B2504"/>
    <w:rsid w:val="002C0D88"/>
    <w:rsid w:val="002C1B54"/>
    <w:rsid w:val="002C2601"/>
    <w:rsid w:val="002C3A91"/>
    <w:rsid w:val="002C59F7"/>
    <w:rsid w:val="002D1662"/>
    <w:rsid w:val="002D2DAB"/>
    <w:rsid w:val="002D46F7"/>
    <w:rsid w:val="002D5501"/>
    <w:rsid w:val="002D6045"/>
    <w:rsid w:val="002D742F"/>
    <w:rsid w:val="002D7462"/>
    <w:rsid w:val="002E1208"/>
    <w:rsid w:val="002F01F8"/>
    <w:rsid w:val="002F02B0"/>
    <w:rsid w:val="002F0E27"/>
    <w:rsid w:val="002F2757"/>
    <w:rsid w:val="002F2B10"/>
    <w:rsid w:val="002F6F61"/>
    <w:rsid w:val="00300217"/>
    <w:rsid w:val="00302013"/>
    <w:rsid w:val="00303AB2"/>
    <w:rsid w:val="00304474"/>
    <w:rsid w:val="0030540F"/>
    <w:rsid w:val="00305AE0"/>
    <w:rsid w:val="00305EC4"/>
    <w:rsid w:val="00306621"/>
    <w:rsid w:val="00311FC4"/>
    <w:rsid w:val="0031238A"/>
    <w:rsid w:val="003164E9"/>
    <w:rsid w:val="003167D0"/>
    <w:rsid w:val="00316A4D"/>
    <w:rsid w:val="003202A7"/>
    <w:rsid w:val="003208FE"/>
    <w:rsid w:val="0032216D"/>
    <w:rsid w:val="00323E81"/>
    <w:rsid w:val="003306BE"/>
    <w:rsid w:val="0033082C"/>
    <w:rsid w:val="003340ED"/>
    <w:rsid w:val="00334F86"/>
    <w:rsid w:val="00335E4C"/>
    <w:rsid w:val="003362EF"/>
    <w:rsid w:val="00336C30"/>
    <w:rsid w:val="00341F6F"/>
    <w:rsid w:val="00342463"/>
    <w:rsid w:val="003434D5"/>
    <w:rsid w:val="0034691C"/>
    <w:rsid w:val="00352CDB"/>
    <w:rsid w:val="003530CA"/>
    <w:rsid w:val="0035312D"/>
    <w:rsid w:val="00353733"/>
    <w:rsid w:val="00353940"/>
    <w:rsid w:val="00354876"/>
    <w:rsid w:val="00357860"/>
    <w:rsid w:val="0036539D"/>
    <w:rsid w:val="00365D95"/>
    <w:rsid w:val="00366919"/>
    <w:rsid w:val="00366A23"/>
    <w:rsid w:val="00367AD1"/>
    <w:rsid w:val="00370336"/>
    <w:rsid w:val="0037142A"/>
    <w:rsid w:val="00372196"/>
    <w:rsid w:val="00373B41"/>
    <w:rsid w:val="00375835"/>
    <w:rsid w:val="00376A97"/>
    <w:rsid w:val="00380089"/>
    <w:rsid w:val="00383B20"/>
    <w:rsid w:val="0038476E"/>
    <w:rsid w:val="003878BE"/>
    <w:rsid w:val="00390379"/>
    <w:rsid w:val="00391F78"/>
    <w:rsid w:val="00393AD1"/>
    <w:rsid w:val="00394137"/>
    <w:rsid w:val="003960F4"/>
    <w:rsid w:val="003975ED"/>
    <w:rsid w:val="003A1CF2"/>
    <w:rsid w:val="003A21D1"/>
    <w:rsid w:val="003A299C"/>
    <w:rsid w:val="003A53F0"/>
    <w:rsid w:val="003B0A0C"/>
    <w:rsid w:val="003B0D56"/>
    <w:rsid w:val="003B1967"/>
    <w:rsid w:val="003B75D4"/>
    <w:rsid w:val="003C08CA"/>
    <w:rsid w:val="003C36AE"/>
    <w:rsid w:val="003C6837"/>
    <w:rsid w:val="003C6D56"/>
    <w:rsid w:val="003C7961"/>
    <w:rsid w:val="003C7D9B"/>
    <w:rsid w:val="003D3F81"/>
    <w:rsid w:val="003D7282"/>
    <w:rsid w:val="003D740C"/>
    <w:rsid w:val="003E0603"/>
    <w:rsid w:val="003E08C8"/>
    <w:rsid w:val="003E2BA4"/>
    <w:rsid w:val="003E357D"/>
    <w:rsid w:val="003E4762"/>
    <w:rsid w:val="003E5D10"/>
    <w:rsid w:val="003E607D"/>
    <w:rsid w:val="003E6E65"/>
    <w:rsid w:val="003F3609"/>
    <w:rsid w:val="003F4F06"/>
    <w:rsid w:val="00407DEF"/>
    <w:rsid w:val="0041050B"/>
    <w:rsid w:val="004107DA"/>
    <w:rsid w:val="00410D89"/>
    <w:rsid w:val="004145C7"/>
    <w:rsid w:val="00414866"/>
    <w:rsid w:val="004154A2"/>
    <w:rsid w:val="004242F6"/>
    <w:rsid w:val="00425258"/>
    <w:rsid w:val="00426172"/>
    <w:rsid w:val="00426174"/>
    <w:rsid w:val="00430294"/>
    <w:rsid w:val="00432588"/>
    <w:rsid w:val="00432EEF"/>
    <w:rsid w:val="004334F0"/>
    <w:rsid w:val="004340A9"/>
    <w:rsid w:val="00435038"/>
    <w:rsid w:val="00436684"/>
    <w:rsid w:val="004409C1"/>
    <w:rsid w:val="00444845"/>
    <w:rsid w:val="00446BBA"/>
    <w:rsid w:val="00447811"/>
    <w:rsid w:val="004507EB"/>
    <w:rsid w:val="00451F56"/>
    <w:rsid w:val="00451F9A"/>
    <w:rsid w:val="00452D65"/>
    <w:rsid w:val="00454635"/>
    <w:rsid w:val="00455D62"/>
    <w:rsid w:val="00455DC9"/>
    <w:rsid w:val="0045632C"/>
    <w:rsid w:val="00456CD8"/>
    <w:rsid w:val="00456F7A"/>
    <w:rsid w:val="00457169"/>
    <w:rsid w:val="00462268"/>
    <w:rsid w:val="00463F34"/>
    <w:rsid w:val="0046402E"/>
    <w:rsid w:val="00466FB2"/>
    <w:rsid w:val="0047065E"/>
    <w:rsid w:val="00470A8B"/>
    <w:rsid w:val="00472253"/>
    <w:rsid w:val="00480977"/>
    <w:rsid w:val="0048151B"/>
    <w:rsid w:val="0048197F"/>
    <w:rsid w:val="00481C94"/>
    <w:rsid w:val="00483721"/>
    <w:rsid w:val="004917B8"/>
    <w:rsid w:val="00492FFC"/>
    <w:rsid w:val="0049366E"/>
    <w:rsid w:val="00493E53"/>
    <w:rsid w:val="00494E2F"/>
    <w:rsid w:val="00496680"/>
    <w:rsid w:val="004A1066"/>
    <w:rsid w:val="004A4D5A"/>
    <w:rsid w:val="004A669F"/>
    <w:rsid w:val="004B3078"/>
    <w:rsid w:val="004B432D"/>
    <w:rsid w:val="004B44C6"/>
    <w:rsid w:val="004B4F4D"/>
    <w:rsid w:val="004B582A"/>
    <w:rsid w:val="004C051A"/>
    <w:rsid w:val="004C0BE5"/>
    <w:rsid w:val="004C5133"/>
    <w:rsid w:val="004C52E0"/>
    <w:rsid w:val="004C7604"/>
    <w:rsid w:val="004D0CDD"/>
    <w:rsid w:val="004D29A5"/>
    <w:rsid w:val="004D35C8"/>
    <w:rsid w:val="004D612E"/>
    <w:rsid w:val="004D6951"/>
    <w:rsid w:val="004E2C96"/>
    <w:rsid w:val="004E4FEE"/>
    <w:rsid w:val="004E5D33"/>
    <w:rsid w:val="004E5DF0"/>
    <w:rsid w:val="004E5E88"/>
    <w:rsid w:val="004E5FDF"/>
    <w:rsid w:val="004F0178"/>
    <w:rsid w:val="004F36B7"/>
    <w:rsid w:val="004F39BE"/>
    <w:rsid w:val="004F42C7"/>
    <w:rsid w:val="004F5F78"/>
    <w:rsid w:val="004F6C26"/>
    <w:rsid w:val="00500BF8"/>
    <w:rsid w:val="0050546B"/>
    <w:rsid w:val="00505570"/>
    <w:rsid w:val="00506503"/>
    <w:rsid w:val="00512FE1"/>
    <w:rsid w:val="00513582"/>
    <w:rsid w:val="005142FF"/>
    <w:rsid w:val="00514B26"/>
    <w:rsid w:val="00517AEE"/>
    <w:rsid w:val="00524A2D"/>
    <w:rsid w:val="00525773"/>
    <w:rsid w:val="00526582"/>
    <w:rsid w:val="00531BD6"/>
    <w:rsid w:val="00532965"/>
    <w:rsid w:val="00534AC1"/>
    <w:rsid w:val="005365BC"/>
    <w:rsid w:val="0054034D"/>
    <w:rsid w:val="005411B7"/>
    <w:rsid w:val="00543BEF"/>
    <w:rsid w:val="00544C63"/>
    <w:rsid w:val="00550876"/>
    <w:rsid w:val="00554308"/>
    <w:rsid w:val="00554C9F"/>
    <w:rsid w:val="00554FB2"/>
    <w:rsid w:val="005563FD"/>
    <w:rsid w:val="005569F0"/>
    <w:rsid w:val="0056209F"/>
    <w:rsid w:val="005654ED"/>
    <w:rsid w:val="00566BC7"/>
    <w:rsid w:val="00573CEC"/>
    <w:rsid w:val="00575E04"/>
    <w:rsid w:val="005762DB"/>
    <w:rsid w:val="00577D17"/>
    <w:rsid w:val="00580D3C"/>
    <w:rsid w:val="00583B6D"/>
    <w:rsid w:val="00583C5C"/>
    <w:rsid w:val="00591327"/>
    <w:rsid w:val="005926A0"/>
    <w:rsid w:val="00592926"/>
    <w:rsid w:val="005949A7"/>
    <w:rsid w:val="00595734"/>
    <w:rsid w:val="0059592A"/>
    <w:rsid w:val="0059687A"/>
    <w:rsid w:val="0059785E"/>
    <w:rsid w:val="005A4CFF"/>
    <w:rsid w:val="005A53B4"/>
    <w:rsid w:val="005A5737"/>
    <w:rsid w:val="005B03D8"/>
    <w:rsid w:val="005B1674"/>
    <w:rsid w:val="005B3763"/>
    <w:rsid w:val="005B3EBA"/>
    <w:rsid w:val="005B416D"/>
    <w:rsid w:val="005B44B9"/>
    <w:rsid w:val="005B451F"/>
    <w:rsid w:val="005B63AA"/>
    <w:rsid w:val="005B7235"/>
    <w:rsid w:val="005C06FB"/>
    <w:rsid w:val="005C2B32"/>
    <w:rsid w:val="005C2EFD"/>
    <w:rsid w:val="005C52EA"/>
    <w:rsid w:val="005C64CB"/>
    <w:rsid w:val="005C68B3"/>
    <w:rsid w:val="005C6994"/>
    <w:rsid w:val="005C78BA"/>
    <w:rsid w:val="005C7BC0"/>
    <w:rsid w:val="005D0493"/>
    <w:rsid w:val="005D0E9B"/>
    <w:rsid w:val="005D1E5C"/>
    <w:rsid w:val="005D4BDD"/>
    <w:rsid w:val="005D4E42"/>
    <w:rsid w:val="005D557A"/>
    <w:rsid w:val="005D688B"/>
    <w:rsid w:val="005D7A0C"/>
    <w:rsid w:val="005E615D"/>
    <w:rsid w:val="005E63F0"/>
    <w:rsid w:val="005E6588"/>
    <w:rsid w:val="005E6D2B"/>
    <w:rsid w:val="005E78B4"/>
    <w:rsid w:val="005E7933"/>
    <w:rsid w:val="005F1296"/>
    <w:rsid w:val="005F3AC9"/>
    <w:rsid w:val="005F7750"/>
    <w:rsid w:val="00602E53"/>
    <w:rsid w:val="00602FB5"/>
    <w:rsid w:val="006039B5"/>
    <w:rsid w:val="00603F09"/>
    <w:rsid w:val="00605168"/>
    <w:rsid w:val="00605F55"/>
    <w:rsid w:val="006060E3"/>
    <w:rsid w:val="00606AA5"/>
    <w:rsid w:val="006070FB"/>
    <w:rsid w:val="00607472"/>
    <w:rsid w:val="00607A94"/>
    <w:rsid w:val="006103B0"/>
    <w:rsid w:val="0062007A"/>
    <w:rsid w:val="00621EF1"/>
    <w:rsid w:val="00622B95"/>
    <w:rsid w:val="0062309A"/>
    <w:rsid w:val="00623308"/>
    <w:rsid w:val="00625931"/>
    <w:rsid w:val="0062680C"/>
    <w:rsid w:val="00627406"/>
    <w:rsid w:val="006301CE"/>
    <w:rsid w:val="00633F5D"/>
    <w:rsid w:val="00636EB9"/>
    <w:rsid w:val="00640742"/>
    <w:rsid w:val="00641D8C"/>
    <w:rsid w:val="006439F4"/>
    <w:rsid w:val="006451C5"/>
    <w:rsid w:val="00646360"/>
    <w:rsid w:val="00651786"/>
    <w:rsid w:val="00652281"/>
    <w:rsid w:val="00652918"/>
    <w:rsid w:val="00654AD9"/>
    <w:rsid w:val="0065526E"/>
    <w:rsid w:val="00657536"/>
    <w:rsid w:val="006579F0"/>
    <w:rsid w:val="0066008A"/>
    <w:rsid w:val="00660A32"/>
    <w:rsid w:val="00662DA4"/>
    <w:rsid w:val="00662DB8"/>
    <w:rsid w:val="00665620"/>
    <w:rsid w:val="00665828"/>
    <w:rsid w:val="00670C54"/>
    <w:rsid w:val="00670C9F"/>
    <w:rsid w:val="006713EF"/>
    <w:rsid w:val="0067212F"/>
    <w:rsid w:val="0068036A"/>
    <w:rsid w:val="006816EC"/>
    <w:rsid w:val="006846BD"/>
    <w:rsid w:val="00686203"/>
    <w:rsid w:val="00686B31"/>
    <w:rsid w:val="00686F39"/>
    <w:rsid w:val="0068719F"/>
    <w:rsid w:val="00687472"/>
    <w:rsid w:val="00687DD7"/>
    <w:rsid w:val="00690E81"/>
    <w:rsid w:val="00693196"/>
    <w:rsid w:val="00693709"/>
    <w:rsid w:val="00695062"/>
    <w:rsid w:val="00695159"/>
    <w:rsid w:val="00695ACA"/>
    <w:rsid w:val="00696D54"/>
    <w:rsid w:val="00697D45"/>
    <w:rsid w:val="006A1C20"/>
    <w:rsid w:val="006A2485"/>
    <w:rsid w:val="006A2DB4"/>
    <w:rsid w:val="006A2F4C"/>
    <w:rsid w:val="006A7353"/>
    <w:rsid w:val="006A7903"/>
    <w:rsid w:val="006A7DAB"/>
    <w:rsid w:val="006B03D9"/>
    <w:rsid w:val="006B43F3"/>
    <w:rsid w:val="006C0F07"/>
    <w:rsid w:val="006C3C3F"/>
    <w:rsid w:val="006C52CC"/>
    <w:rsid w:val="006C6FED"/>
    <w:rsid w:val="006D03EF"/>
    <w:rsid w:val="006D189B"/>
    <w:rsid w:val="006D1C09"/>
    <w:rsid w:val="006D5EB7"/>
    <w:rsid w:val="006D6354"/>
    <w:rsid w:val="006D6C84"/>
    <w:rsid w:val="006D7FB5"/>
    <w:rsid w:val="006E0CC5"/>
    <w:rsid w:val="006E2261"/>
    <w:rsid w:val="006E3051"/>
    <w:rsid w:val="006E31CE"/>
    <w:rsid w:val="006E39E2"/>
    <w:rsid w:val="006E4573"/>
    <w:rsid w:val="006E5CCD"/>
    <w:rsid w:val="006E6056"/>
    <w:rsid w:val="006E607C"/>
    <w:rsid w:val="006F1E29"/>
    <w:rsid w:val="006F2520"/>
    <w:rsid w:val="006F33FF"/>
    <w:rsid w:val="006F65C4"/>
    <w:rsid w:val="006F741E"/>
    <w:rsid w:val="00702956"/>
    <w:rsid w:val="007059AE"/>
    <w:rsid w:val="0070639D"/>
    <w:rsid w:val="00706FBF"/>
    <w:rsid w:val="00707363"/>
    <w:rsid w:val="00707445"/>
    <w:rsid w:val="00711332"/>
    <w:rsid w:val="00712686"/>
    <w:rsid w:val="00712A9A"/>
    <w:rsid w:val="0071546B"/>
    <w:rsid w:val="00715AF0"/>
    <w:rsid w:val="00717561"/>
    <w:rsid w:val="00717BAD"/>
    <w:rsid w:val="00717C4F"/>
    <w:rsid w:val="0072052B"/>
    <w:rsid w:val="00723979"/>
    <w:rsid w:val="00723AB3"/>
    <w:rsid w:val="00724707"/>
    <w:rsid w:val="00724DD4"/>
    <w:rsid w:val="007256C5"/>
    <w:rsid w:val="00727ECC"/>
    <w:rsid w:val="00727FE5"/>
    <w:rsid w:val="00730459"/>
    <w:rsid w:val="00730C32"/>
    <w:rsid w:val="007318F5"/>
    <w:rsid w:val="00731B7C"/>
    <w:rsid w:val="00734EA1"/>
    <w:rsid w:val="00735FB7"/>
    <w:rsid w:val="007362A9"/>
    <w:rsid w:val="00736E5B"/>
    <w:rsid w:val="00741CCB"/>
    <w:rsid w:val="00742F44"/>
    <w:rsid w:val="0074507F"/>
    <w:rsid w:val="00745CCB"/>
    <w:rsid w:val="00747F2D"/>
    <w:rsid w:val="00751578"/>
    <w:rsid w:val="00751DFE"/>
    <w:rsid w:val="00752C5D"/>
    <w:rsid w:val="0075322A"/>
    <w:rsid w:val="007554A7"/>
    <w:rsid w:val="00756802"/>
    <w:rsid w:val="00760225"/>
    <w:rsid w:val="00763110"/>
    <w:rsid w:val="007642DD"/>
    <w:rsid w:val="007643AE"/>
    <w:rsid w:val="00766EA7"/>
    <w:rsid w:val="0077085D"/>
    <w:rsid w:val="00772164"/>
    <w:rsid w:val="007757EB"/>
    <w:rsid w:val="00775AD7"/>
    <w:rsid w:val="00780A2B"/>
    <w:rsid w:val="0078252D"/>
    <w:rsid w:val="00782A69"/>
    <w:rsid w:val="00785536"/>
    <w:rsid w:val="00794E64"/>
    <w:rsid w:val="00796B08"/>
    <w:rsid w:val="00796F35"/>
    <w:rsid w:val="007A0129"/>
    <w:rsid w:val="007A2EC0"/>
    <w:rsid w:val="007A3641"/>
    <w:rsid w:val="007A3887"/>
    <w:rsid w:val="007A5716"/>
    <w:rsid w:val="007A7707"/>
    <w:rsid w:val="007B0EA7"/>
    <w:rsid w:val="007B4906"/>
    <w:rsid w:val="007B66D2"/>
    <w:rsid w:val="007B7169"/>
    <w:rsid w:val="007C1FE8"/>
    <w:rsid w:val="007C3C23"/>
    <w:rsid w:val="007C4CAE"/>
    <w:rsid w:val="007C59FE"/>
    <w:rsid w:val="007C617C"/>
    <w:rsid w:val="007C7863"/>
    <w:rsid w:val="007D2928"/>
    <w:rsid w:val="007D3A96"/>
    <w:rsid w:val="007D4CFA"/>
    <w:rsid w:val="007D7651"/>
    <w:rsid w:val="007D7B42"/>
    <w:rsid w:val="007E035E"/>
    <w:rsid w:val="007E1309"/>
    <w:rsid w:val="007E135F"/>
    <w:rsid w:val="007E18E8"/>
    <w:rsid w:val="007E3F95"/>
    <w:rsid w:val="007E4728"/>
    <w:rsid w:val="007F01E6"/>
    <w:rsid w:val="007F03A7"/>
    <w:rsid w:val="007F18DE"/>
    <w:rsid w:val="007F239F"/>
    <w:rsid w:val="007F391B"/>
    <w:rsid w:val="007F41A6"/>
    <w:rsid w:val="007F4407"/>
    <w:rsid w:val="007F4CD8"/>
    <w:rsid w:val="008021E4"/>
    <w:rsid w:val="00803D3A"/>
    <w:rsid w:val="00804B55"/>
    <w:rsid w:val="008065B7"/>
    <w:rsid w:val="00806D01"/>
    <w:rsid w:val="00810C80"/>
    <w:rsid w:val="0081172D"/>
    <w:rsid w:val="00811D1B"/>
    <w:rsid w:val="008160DF"/>
    <w:rsid w:val="00816153"/>
    <w:rsid w:val="00816FA7"/>
    <w:rsid w:val="008171AE"/>
    <w:rsid w:val="00817D0C"/>
    <w:rsid w:val="008224B6"/>
    <w:rsid w:val="0082456A"/>
    <w:rsid w:val="008261C2"/>
    <w:rsid w:val="00826CA5"/>
    <w:rsid w:val="0083216F"/>
    <w:rsid w:val="008346B9"/>
    <w:rsid w:val="008361D3"/>
    <w:rsid w:val="00836328"/>
    <w:rsid w:val="00837097"/>
    <w:rsid w:val="0083745B"/>
    <w:rsid w:val="0084008E"/>
    <w:rsid w:val="0084019A"/>
    <w:rsid w:val="00841120"/>
    <w:rsid w:val="00842809"/>
    <w:rsid w:val="00845336"/>
    <w:rsid w:val="00850A28"/>
    <w:rsid w:val="008510FE"/>
    <w:rsid w:val="0085144A"/>
    <w:rsid w:val="00851D23"/>
    <w:rsid w:val="0085258E"/>
    <w:rsid w:val="00853376"/>
    <w:rsid w:val="00854E64"/>
    <w:rsid w:val="00854EBD"/>
    <w:rsid w:val="00855F9F"/>
    <w:rsid w:val="008574E4"/>
    <w:rsid w:val="0086329F"/>
    <w:rsid w:val="00863A22"/>
    <w:rsid w:val="00864037"/>
    <w:rsid w:val="00864155"/>
    <w:rsid w:val="00864631"/>
    <w:rsid w:val="0086488F"/>
    <w:rsid w:val="008651E2"/>
    <w:rsid w:val="00874E0B"/>
    <w:rsid w:val="008777E1"/>
    <w:rsid w:val="00887519"/>
    <w:rsid w:val="00890F2E"/>
    <w:rsid w:val="00891123"/>
    <w:rsid w:val="008921FC"/>
    <w:rsid w:val="008927EB"/>
    <w:rsid w:val="00895682"/>
    <w:rsid w:val="00895CC1"/>
    <w:rsid w:val="008A10CF"/>
    <w:rsid w:val="008A189F"/>
    <w:rsid w:val="008A2211"/>
    <w:rsid w:val="008A3F52"/>
    <w:rsid w:val="008A4211"/>
    <w:rsid w:val="008A4AB3"/>
    <w:rsid w:val="008A4B56"/>
    <w:rsid w:val="008A60C7"/>
    <w:rsid w:val="008A6934"/>
    <w:rsid w:val="008B14BA"/>
    <w:rsid w:val="008B569E"/>
    <w:rsid w:val="008C033D"/>
    <w:rsid w:val="008C1349"/>
    <w:rsid w:val="008C245B"/>
    <w:rsid w:val="008C32F7"/>
    <w:rsid w:val="008C3502"/>
    <w:rsid w:val="008C5F72"/>
    <w:rsid w:val="008C63E5"/>
    <w:rsid w:val="008C75E2"/>
    <w:rsid w:val="008D07C3"/>
    <w:rsid w:val="008D1C74"/>
    <w:rsid w:val="008D57D8"/>
    <w:rsid w:val="008E134A"/>
    <w:rsid w:val="008E2626"/>
    <w:rsid w:val="008E32D6"/>
    <w:rsid w:val="008E50A9"/>
    <w:rsid w:val="008E746E"/>
    <w:rsid w:val="008F01B5"/>
    <w:rsid w:val="008F3AF2"/>
    <w:rsid w:val="008F3BD5"/>
    <w:rsid w:val="008F47C8"/>
    <w:rsid w:val="008F62A3"/>
    <w:rsid w:val="008F6825"/>
    <w:rsid w:val="00903F3B"/>
    <w:rsid w:val="00911F21"/>
    <w:rsid w:val="00911F40"/>
    <w:rsid w:val="00913377"/>
    <w:rsid w:val="00913F7A"/>
    <w:rsid w:val="009163A8"/>
    <w:rsid w:val="00917165"/>
    <w:rsid w:val="00921F3F"/>
    <w:rsid w:val="00923D1B"/>
    <w:rsid w:val="009241C4"/>
    <w:rsid w:val="0092578B"/>
    <w:rsid w:val="00925A57"/>
    <w:rsid w:val="00930511"/>
    <w:rsid w:val="0093103D"/>
    <w:rsid w:val="009310B9"/>
    <w:rsid w:val="00932B21"/>
    <w:rsid w:val="0093529B"/>
    <w:rsid w:val="00940B89"/>
    <w:rsid w:val="0094459B"/>
    <w:rsid w:val="00947EBA"/>
    <w:rsid w:val="009533CB"/>
    <w:rsid w:val="009546F4"/>
    <w:rsid w:val="009546F8"/>
    <w:rsid w:val="009557EB"/>
    <w:rsid w:val="00956CA4"/>
    <w:rsid w:val="00956D5A"/>
    <w:rsid w:val="00957C24"/>
    <w:rsid w:val="00957CA6"/>
    <w:rsid w:val="00962545"/>
    <w:rsid w:val="0096587C"/>
    <w:rsid w:val="00966222"/>
    <w:rsid w:val="0096763F"/>
    <w:rsid w:val="00970855"/>
    <w:rsid w:val="00970DC6"/>
    <w:rsid w:val="009718B3"/>
    <w:rsid w:val="00972E1B"/>
    <w:rsid w:val="00973A4E"/>
    <w:rsid w:val="009751BC"/>
    <w:rsid w:val="0097549E"/>
    <w:rsid w:val="009778EC"/>
    <w:rsid w:val="00977D6F"/>
    <w:rsid w:val="009802DA"/>
    <w:rsid w:val="00980C90"/>
    <w:rsid w:val="00984037"/>
    <w:rsid w:val="00984810"/>
    <w:rsid w:val="00984915"/>
    <w:rsid w:val="00984924"/>
    <w:rsid w:val="00985731"/>
    <w:rsid w:val="009868F2"/>
    <w:rsid w:val="009903E8"/>
    <w:rsid w:val="00991A2D"/>
    <w:rsid w:val="00993D7E"/>
    <w:rsid w:val="00994B0E"/>
    <w:rsid w:val="00995459"/>
    <w:rsid w:val="00996068"/>
    <w:rsid w:val="00996B81"/>
    <w:rsid w:val="009970AA"/>
    <w:rsid w:val="009975AF"/>
    <w:rsid w:val="009977C0"/>
    <w:rsid w:val="00997BC0"/>
    <w:rsid w:val="009A1FAB"/>
    <w:rsid w:val="009A31DA"/>
    <w:rsid w:val="009B0344"/>
    <w:rsid w:val="009B2A67"/>
    <w:rsid w:val="009B5C46"/>
    <w:rsid w:val="009B615D"/>
    <w:rsid w:val="009B7F8F"/>
    <w:rsid w:val="009C26A2"/>
    <w:rsid w:val="009C511D"/>
    <w:rsid w:val="009C7006"/>
    <w:rsid w:val="009D2A50"/>
    <w:rsid w:val="009D3C2C"/>
    <w:rsid w:val="009D3E0E"/>
    <w:rsid w:val="009E2349"/>
    <w:rsid w:val="009E2E63"/>
    <w:rsid w:val="009E34DA"/>
    <w:rsid w:val="009E39F8"/>
    <w:rsid w:val="009E3BDC"/>
    <w:rsid w:val="009E3CD2"/>
    <w:rsid w:val="009E4E88"/>
    <w:rsid w:val="009E52F9"/>
    <w:rsid w:val="009F20BC"/>
    <w:rsid w:val="009F5111"/>
    <w:rsid w:val="00A023B6"/>
    <w:rsid w:val="00A03DF6"/>
    <w:rsid w:val="00A11762"/>
    <w:rsid w:val="00A12CA2"/>
    <w:rsid w:val="00A15970"/>
    <w:rsid w:val="00A20DC9"/>
    <w:rsid w:val="00A2291F"/>
    <w:rsid w:val="00A233AB"/>
    <w:rsid w:val="00A257D7"/>
    <w:rsid w:val="00A30329"/>
    <w:rsid w:val="00A30356"/>
    <w:rsid w:val="00A36793"/>
    <w:rsid w:val="00A37032"/>
    <w:rsid w:val="00A37D19"/>
    <w:rsid w:val="00A40BC9"/>
    <w:rsid w:val="00A410D5"/>
    <w:rsid w:val="00A41784"/>
    <w:rsid w:val="00A41878"/>
    <w:rsid w:val="00A42936"/>
    <w:rsid w:val="00A456F7"/>
    <w:rsid w:val="00A45FFF"/>
    <w:rsid w:val="00A473AE"/>
    <w:rsid w:val="00A503EC"/>
    <w:rsid w:val="00A50E93"/>
    <w:rsid w:val="00A50F05"/>
    <w:rsid w:val="00A538E0"/>
    <w:rsid w:val="00A54A2D"/>
    <w:rsid w:val="00A56652"/>
    <w:rsid w:val="00A61B79"/>
    <w:rsid w:val="00A61C23"/>
    <w:rsid w:val="00A631FF"/>
    <w:rsid w:val="00A6350F"/>
    <w:rsid w:val="00A644DD"/>
    <w:rsid w:val="00A6549B"/>
    <w:rsid w:val="00A66AB7"/>
    <w:rsid w:val="00A71230"/>
    <w:rsid w:val="00A71DAA"/>
    <w:rsid w:val="00A72BB2"/>
    <w:rsid w:val="00A74694"/>
    <w:rsid w:val="00A75551"/>
    <w:rsid w:val="00A766E2"/>
    <w:rsid w:val="00A769C0"/>
    <w:rsid w:val="00A8140E"/>
    <w:rsid w:val="00A81B1C"/>
    <w:rsid w:val="00A81D3A"/>
    <w:rsid w:val="00A82E05"/>
    <w:rsid w:val="00A834AC"/>
    <w:rsid w:val="00A85C2C"/>
    <w:rsid w:val="00A86230"/>
    <w:rsid w:val="00A8715F"/>
    <w:rsid w:val="00A916C5"/>
    <w:rsid w:val="00A949F2"/>
    <w:rsid w:val="00A95853"/>
    <w:rsid w:val="00A96E82"/>
    <w:rsid w:val="00AA02B8"/>
    <w:rsid w:val="00AA1107"/>
    <w:rsid w:val="00AA2F50"/>
    <w:rsid w:val="00AA3C0B"/>
    <w:rsid w:val="00AA6E65"/>
    <w:rsid w:val="00AB1C7D"/>
    <w:rsid w:val="00AB1E3D"/>
    <w:rsid w:val="00AB21B2"/>
    <w:rsid w:val="00AB3024"/>
    <w:rsid w:val="00AB30C5"/>
    <w:rsid w:val="00AB3454"/>
    <w:rsid w:val="00AB3D57"/>
    <w:rsid w:val="00AB3D83"/>
    <w:rsid w:val="00AB5B9F"/>
    <w:rsid w:val="00AC1766"/>
    <w:rsid w:val="00AC190C"/>
    <w:rsid w:val="00AC2B37"/>
    <w:rsid w:val="00AC5073"/>
    <w:rsid w:val="00AC55EE"/>
    <w:rsid w:val="00AC5ABA"/>
    <w:rsid w:val="00AC680D"/>
    <w:rsid w:val="00AC68C5"/>
    <w:rsid w:val="00AC75AC"/>
    <w:rsid w:val="00AD1C88"/>
    <w:rsid w:val="00AD2D12"/>
    <w:rsid w:val="00AD57C5"/>
    <w:rsid w:val="00AD67E0"/>
    <w:rsid w:val="00AD76F9"/>
    <w:rsid w:val="00AE69F4"/>
    <w:rsid w:val="00AE790F"/>
    <w:rsid w:val="00AF0E92"/>
    <w:rsid w:val="00AF20EE"/>
    <w:rsid w:val="00AF4B73"/>
    <w:rsid w:val="00AF4E8C"/>
    <w:rsid w:val="00AF580B"/>
    <w:rsid w:val="00AF7286"/>
    <w:rsid w:val="00B010B5"/>
    <w:rsid w:val="00B02B91"/>
    <w:rsid w:val="00B0318F"/>
    <w:rsid w:val="00B123F4"/>
    <w:rsid w:val="00B12FAE"/>
    <w:rsid w:val="00B1568E"/>
    <w:rsid w:val="00B16382"/>
    <w:rsid w:val="00B17F50"/>
    <w:rsid w:val="00B258F0"/>
    <w:rsid w:val="00B30BF1"/>
    <w:rsid w:val="00B30F94"/>
    <w:rsid w:val="00B31359"/>
    <w:rsid w:val="00B34E8B"/>
    <w:rsid w:val="00B354B9"/>
    <w:rsid w:val="00B355C9"/>
    <w:rsid w:val="00B37DA8"/>
    <w:rsid w:val="00B40EBE"/>
    <w:rsid w:val="00B41B58"/>
    <w:rsid w:val="00B429F3"/>
    <w:rsid w:val="00B441DE"/>
    <w:rsid w:val="00B4450D"/>
    <w:rsid w:val="00B44EEF"/>
    <w:rsid w:val="00B45D4C"/>
    <w:rsid w:val="00B47861"/>
    <w:rsid w:val="00B50366"/>
    <w:rsid w:val="00B53102"/>
    <w:rsid w:val="00B57FD1"/>
    <w:rsid w:val="00B60843"/>
    <w:rsid w:val="00B616B0"/>
    <w:rsid w:val="00B62470"/>
    <w:rsid w:val="00B6314A"/>
    <w:rsid w:val="00B67319"/>
    <w:rsid w:val="00B678FE"/>
    <w:rsid w:val="00B67F50"/>
    <w:rsid w:val="00B71E6F"/>
    <w:rsid w:val="00B71FF4"/>
    <w:rsid w:val="00B7237B"/>
    <w:rsid w:val="00B7244F"/>
    <w:rsid w:val="00B73FF0"/>
    <w:rsid w:val="00B74AA4"/>
    <w:rsid w:val="00B752FA"/>
    <w:rsid w:val="00B82E5A"/>
    <w:rsid w:val="00B838C0"/>
    <w:rsid w:val="00B83B7A"/>
    <w:rsid w:val="00B84949"/>
    <w:rsid w:val="00B84D1C"/>
    <w:rsid w:val="00B85C31"/>
    <w:rsid w:val="00B86004"/>
    <w:rsid w:val="00B86057"/>
    <w:rsid w:val="00B86DA8"/>
    <w:rsid w:val="00B870A3"/>
    <w:rsid w:val="00B9173E"/>
    <w:rsid w:val="00B96A38"/>
    <w:rsid w:val="00BA1C81"/>
    <w:rsid w:val="00BA1CB1"/>
    <w:rsid w:val="00BA32B3"/>
    <w:rsid w:val="00BB01B2"/>
    <w:rsid w:val="00BB01B8"/>
    <w:rsid w:val="00BB0E21"/>
    <w:rsid w:val="00BB1265"/>
    <w:rsid w:val="00BB12D1"/>
    <w:rsid w:val="00BB1EF0"/>
    <w:rsid w:val="00BB22D9"/>
    <w:rsid w:val="00BB2F31"/>
    <w:rsid w:val="00BB4927"/>
    <w:rsid w:val="00BB52D3"/>
    <w:rsid w:val="00BB640D"/>
    <w:rsid w:val="00BB6632"/>
    <w:rsid w:val="00BB6690"/>
    <w:rsid w:val="00BC116A"/>
    <w:rsid w:val="00BC1950"/>
    <w:rsid w:val="00BC2565"/>
    <w:rsid w:val="00BC2EB3"/>
    <w:rsid w:val="00BC3BBA"/>
    <w:rsid w:val="00BC4332"/>
    <w:rsid w:val="00BC5E8D"/>
    <w:rsid w:val="00BC6CA0"/>
    <w:rsid w:val="00BD064B"/>
    <w:rsid w:val="00BD09FB"/>
    <w:rsid w:val="00BD1105"/>
    <w:rsid w:val="00BD2759"/>
    <w:rsid w:val="00BD30F0"/>
    <w:rsid w:val="00BE2064"/>
    <w:rsid w:val="00BE4539"/>
    <w:rsid w:val="00BE658C"/>
    <w:rsid w:val="00BE6760"/>
    <w:rsid w:val="00BE70FF"/>
    <w:rsid w:val="00BE7A31"/>
    <w:rsid w:val="00BF1880"/>
    <w:rsid w:val="00BF2A97"/>
    <w:rsid w:val="00BF3CF9"/>
    <w:rsid w:val="00BF40BD"/>
    <w:rsid w:val="00BF5C9E"/>
    <w:rsid w:val="00BF6376"/>
    <w:rsid w:val="00BF764F"/>
    <w:rsid w:val="00BF7DCA"/>
    <w:rsid w:val="00C00364"/>
    <w:rsid w:val="00C01D2F"/>
    <w:rsid w:val="00C02540"/>
    <w:rsid w:val="00C03D3F"/>
    <w:rsid w:val="00C0640D"/>
    <w:rsid w:val="00C06F28"/>
    <w:rsid w:val="00C07651"/>
    <w:rsid w:val="00C12875"/>
    <w:rsid w:val="00C14F61"/>
    <w:rsid w:val="00C16D05"/>
    <w:rsid w:val="00C21B20"/>
    <w:rsid w:val="00C2259D"/>
    <w:rsid w:val="00C2287E"/>
    <w:rsid w:val="00C2310D"/>
    <w:rsid w:val="00C23CEC"/>
    <w:rsid w:val="00C23D0D"/>
    <w:rsid w:val="00C23F8C"/>
    <w:rsid w:val="00C258DB"/>
    <w:rsid w:val="00C27A04"/>
    <w:rsid w:val="00C33533"/>
    <w:rsid w:val="00C40184"/>
    <w:rsid w:val="00C40D3D"/>
    <w:rsid w:val="00C41849"/>
    <w:rsid w:val="00C41C17"/>
    <w:rsid w:val="00C436A5"/>
    <w:rsid w:val="00C45A2A"/>
    <w:rsid w:val="00C45B53"/>
    <w:rsid w:val="00C51397"/>
    <w:rsid w:val="00C55C73"/>
    <w:rsid w:val="00C578D1"/>
    <w:rsid w:val="00C62E96"/>
    <w:rsid w:val="00C6354C"/>
    <w:rsid w:val="00C6550B"/>
    <w:rsid w:val="00C65FDE"/>
    <w:rsid w:val="00C67060"/>
    <w:rsid w:val="00C67FC1"/>
    <w:rsid w:val="00C7056F"/>
    <w:rsid w:val="00C70B9F"/>
    <w:rsid w:val="00C70DD0"/>
    <w:rsid w:val="00C818AF"/>
    <w:rsid w:val="00C82A46"/>
    <w:rsid w:val="00C82C4C"/>
    <w:rsid w:val="00C835D6"/>
    <w:rsid w:val="00C84345"/>
    <w:rsid w:val="00C846A1"/>
    <w:rsid w:val="00C87791"/>
    <w:rsid w:val="00C912BE"/>
    <w:rsid w:val="00C9136D"/>
    <w:rsid w:val="00C95EB0"/>
    <w:rsid w:val="00C9634C"/>
    <w:rsid w:val="00CA152E"/>
    <w:rsid w:val="00CA3B05"/>
    <w:rsid w:val="00CA5711"/>
    <w:rsid w:val="00CA7469"/>
    <w:rsid w:val="00CA7F2A"/>
    <w:rsid w:val="00CB00E9"/>
    <w:rsid w:val="00CB4D8E"/>
    <w:rsid w:val="00CB547E"/>
    <w:rsid w:val="00CB7E29"/>
    <w:rsid w:val="00CC01FD"/>
    <w:rsid w:val="00CD001C"/>
    <w:rsid w:val="00CD2B63"/>
    <w:rsid w:val="00CD517B"/>
    <w:rsid w:val="00CD5A1D"/>
    <w:rsid w:val="00CE0296"/>
    <w:rsid w:val="00CE4F24"/>
    <w:rsid w:val="00CE61F2"/>
    <w:rsid w:val="00CF0C6F"/>
    <w:rsid w:val="00CF0FC6"/>
    <w:rsid w:val="00CF2177"/>
    <w:rsid w:val="00CF6740"/>
    <w:rsid w:val="00CF7C20"/>
    <w:rsid w:val="00D019DA"/>
    <w:rsid w:val="00D02C5C"/>
    <w:rsid w:val="00D05159"/>
    <w:rsid w:val="00D07579"/>
    <w:rsid w:val="00D0787D"/>
    <w:rsid w:val="00D07E00"/>
    <w:rsid w:val="00D104F6"/>
    <w:rsid w:val="00D12213"/>
    <w:rsid w:val="00D14E1B"/>
    <w:rsid w:val="00D16DD9"/>
    <w:rsid w:val="00D219E3"/>
    <w:rsid w:val="00D23717"/>
    <w:rsid w:val="00D23E54"/>
    <w:rsid w:val="00D27651"/>
    <w:rsid w:val="00D27A2D"/>
    <w:rsid w:val="00D3105B"/>
    <w:rsid w:val="00D31EA6"/>
    <w:rsid w:val="00D34E0B"/>
    <w:rsid w:val="00D3569F"/>
    <w:rsid w:val="00D359C2"/>
    <w:rsid w:val="00D35C6B"/>
    <w:rsid w:val="00D3608B"/>
    <w:rsid w:val="00D41572"/>
    <w:rsid w:val="00D444E8"/>
    <w:rsid w:val="00D44B62"/>
    <w:rsid w:val="00D44E98"/>
    <w:rsid w:val="00D46733"/>
    <w:rsid w:val="00D467F1"/>
    <w:rsid w:val="00D4682B"/>
    <w:rsid w:val="00D46C87"/>
    <w:rsid w:val="00D52B80"/>
    <w:rsid w:val="00D55B54"/>
    <w:rsid w:val="00D57A92"/>
    <w:rsid w:val="00D57E52"/>
    <w:rsid w:val="00D57F27"/>
    <w:rsid w:val="00D6024C"/>
    <w:rsid w:val="00D611CF"/>
    <w:rsid w:val="00D6193B"/>
    <w:rsid w:val="00D638F8"/>
    <w:rsid w:val="00D66905"/>
    <w:rsid w:val="00D66BDE"/>
    <w:rsid w:val="00D67163"/>
    <w:rsid w:val="00D673CA"/>
    <w:rsid w:val="00D67D76"/>
    <w:rsid w:val="00D7003C"/>
    <w:rsid w:val="00D709DC"/>
    <w:rsid w:val="00D74632"/>
    <w:rsid w:val="00D74C61"/>
    <w:rsid w:val="00D75285"/>
    <w:rsid w:val="00D75555"/>
    <w:rsid w:val="00D7602A"/>
    <w:rsid w:val="00D76524"/>
    <w:rsid w:val="00D76A67"/>
    <w:rsid w:val="00D7763D"/>
    <w:rsid w:val="00D77F65"/>
    <w:rsid w:val="00D81380"/>
    <w:rsid w:val="00D84136"/>
    <w:rsid w:val="00D84381"/>
    <w:rsid w:val="00D844E3"/>
    <w:rsid w:val="00D907FA"/>
    <w:rsid w:val="00D92312"/>
    <w:rsid w:val="00D9263F"/>
    <w:rsid w:val="00D92812"/>
    <w:rsid w:val="00D92AAE"/>
    <w:rsid w:val="00D9369E"/>
    <w:rsid w:val="00D96D56"/>
    <w:rsid w:val="00DA250B"/>
    <w:rsid w:val="00DA40E2"/>
    <w:rsid w:val="00DA57FB"/>
    <w:rsid w:val="00DA7C9E"/>
    <w:rsid w:val="00DB1E80"/>
    <w:rsid w:val="00DB343C"/>
    <w:rsid w:val="00DB3BCF"/>
    <w:rsid w:val="00DB403D"/>
    <w:rsid w:val="00DB42E2"/>
    <w:rsid w:val="00DB66E3"/>
    <w:rsid w:val="00DB7CC5"/>
    <w:rsid w:val="00DC107D"/>
    <w:rsid w:val="00DC1104"/>
    <w:rsid w:val="00DC1FB1"/>
    <w:rsid w:val="00DC3732"/>
    <w:rsid w:val="00DC380A"/>
    <w:rsid w:val="00DD042E"/>
    <w:rsid w:val="00DD049D"/>
    <w:rsid w:val="00DD1E6B"/>
    <w:rsid w:val="00DD2B3C"/>
    <w:rsid w:val="00DD3C63"/>
    <w:rsid w:val="00DD51E8"/>
    <w:rsid w:val="00DD5BB1"/>
    <w:rsid w:val="00DD738B"/>
    <w:rsid w:val="00DD7EA7"/>
    <w:rsid w:val="00DE44E9"/>
    <w:rsid w:val="00DE51E0"/>
    <w:rsid w:val="00DE6F9C"/>
    <w:rsid w:val="00DE75C5"/>
    <w:rsid w:val="00DF4C23"/>
    <w:rsid w:val="00DF589C"/>
    <w:rsid w:val="00DF70AF"/>
    <w:rsid w:val="00E01FE9"/>
    <w:rsid w:val="00E03D1D"/>
    <w:rsid w:val="00E07069"/>
    <w:rsid w:val="00E12915"/>
    <w:rsid w:val="00E1485E"/>
    <w:rsid w:val="00E21BC9"/>
    <w:rsid w:val="00E23E2B"/>
    <w:rsid w:val="00E247CD"/>
    <w:rsid w:val="00E25B2C"/>
    <w:rsid w:val="00E26020"/>
    <w:rsid w:val="00E2698B"/>
    <w:rsid w:val="00E33A22"/>
    <w:rsid w:val="00E3574D"/>
    <w:rsid w:val="00E402A2"/>
    <w:rsid w:val="00E40B2D"/>
    <w:rsid w:val="00E421BF"/>
    <w:rsid w:val="00E42937"/>
    <w:rsid w:val="00E45FEF"/>
    <w:rsid w:val="00E46461"/>
    <w:rsid w:val="00E52BB4"/>
    <w:rsid w:val="00E52C4B"/>
    <w:rsid w:val="00E54261"/>
    <w:rsid w:val="00E54849"/>
    <w:rsid w:val="00E5578D"/>
    <w:rsid w:val="00E56C2B"/>
    <w:rsid w:val="00E56FF6"/>
    <w:rsid w:val="00E57208"/>
    <w:rsid w:val="00E57515"/>
    <w:rsid w:val="00E60425"/>
    <w:rsid w:val="00E605D2"/>
    <w:rsid w:val="00E6267E"/>
    <w:rsid w:val="00E638C9"/>
    <w:rsid w:val="00E67B23"/>
    <w:rsid w:val="00E704E4"/>
    <w:rsid w:val="00E71020"/>
    <w:rsid w:val="00E71BD8"/>
    <w:rsid w:val="00E7215F"/>
    <w:rsid w:val="00E73A86"/>
    <w:rsid w:val="00E74AF7"/>
    <w:rsid w:val="00E776C2"/>
    <w:rsid w:val="00E776C8"/>
    <w:rsid w:val="00E805DB"/>
    <w:rsid w:val="00E81A76"/>
    <w:rsid w:val="00E867CC"/>
    <w:rsid w:val="00E87CEB"/>
    <w:rsid w:val="00E94AA7"/>
    <w:rsid w:val="00E94EC9"/>
    <w:rsid w:val="00E95A13"/>
    <w:rsid w:val="00E97468"/>
    <w:rsid w:val="00EA3BD2"/>
    <w:rsid w:val="00EA3E11"/>
    <w:rsid w:val="00EA51F0"/>
    <w:rsid w:val="00EA6919"/>
    <w:rsid w:val="00EA74DB"/>
    <w:rsid w:val="00EB02B0"/>
    <w:rsid w:val="00EB0BE7"/>
    <w:rsid w:val="00EB11F4"/>
    <w:rsid w:val="00EB1D8C"/>
    <w:rsid w:val="00EB2575"/>
    <w:rsid w:val="00EB3882"/>
    <w:rsid w:val="00EB46C9"/>
    <w:rsid w:val="00EB4C93"/>
    <w:rsid w:val="00EB5B77"/>
    <w:rsid w:val="00EB6D63"/>
    <w:rsid w:val="00EC110D"/>
    <w:rsid w:val="00EC4DE3"/>
    <w:rsid w:val="00EC6539"/>
    <w:rsid w:val="00ED046B"/>
    <w:rsid w:val="00ED09DE"/>
    <w:rsid w:val="00ED0B4A"/>
    <w:rsid w:val="00ED2059"/>
    <w:rsid w:val="00ED2EE4"/>
    <w:rsid w:val="00ED41B6"/>
    <w:rsid w:val="00ED45BB"/>
    <w:rsid w:val="00ED4855"/>
    <w:rsid w:val="00ED4E02"/>
    <w:rsid w:val="00ED59DD"/>
    <w:rsid w:val="00EE0E75"/>
    <w:rsid w:val="00EE367A"/>
    <w:rsid w:val="00EE370B"/>
    <w:rsid w:val="00EE47B8"/>
    <w:rsid w:val="00EE7D01"/>
    <w:rsid w:val="00EF05CB"/>
    <w:rsid w:val="00EF091F"/>
    <w:rsid w:val="00EF1AA9"/>
    <w:rsid w:val="00EF3D12"/>
    <w:rsid w:val="00EF4554"/>
    <w:rsid w:val="00EF4976"/>
    <w:rsid w:val="00F02356"/>
    <w:rsid w:val="00F03BC3"/>
    <w:rsid w:val="00F041C6"/>
    <w:rsid w:val="00F11B0B"/>
    <w:rsid w:val="00F13578"/>
    <w:rsid w:val="00F146DE"/>
    <w:rsid w:val="00F159B1"/>
    <w:rsid w:val="00F21D98"/>
    <w:rsid w:val="00F236CE"/>
    <w:rsid w:val="00F23775"/>
    <w:rsid w:val="00F24297"/>
    <w:rsid w:val="00F2484D"/>
    <w:rsid w:val="00F24C21"/>
    <w:rsid w:val="00F27359"/>
    <w:rsid w:val="00F30578"/>
    <w:rsid w:val="00F31D6D"/>
    <w:rsid w:val="00F329A5"/>
    <w:rsid w:val="00F33DCC"/>
    <w:rsid w:val="00F35D74"/>
    <w:rsid w:val="00F35DD0"/>
    <w:rsid w:val="00F36677"/>
    <w:rsid w:val="00F368A4"/>
    <w:rsid w:val="00F40897"/>
    <w:rsid w:val="00F40A77"/>
    <w:rsid w:val="00F41B1A"/>
    <w:rsid w:val="00F4306A"/>
    <w:rsid w:val="00F431BD"/>
    <w:rsid w:val="00F47065"/>
    <w:rsid w:val="00F50843"/>
    <w:rsid w:val="00F50EA1"/>
    <w:rsid w:val="00F51065"/>
    <w:rsid w:val="00F54254"/>
    <w:rsid w:val="00F5474D"/>
    <w:rsid w:val="00F55BCA"/>
    <w:rsid w:val="00F56CFC"/>
    <w:rsid w:val="00F57D52"/>
    <w:rsid w:val="00F60457"/>
    <w:rsid w:val="00F6120A"/>
    <w:rsid w:val="00F61BBA"/>
    <w:rsid w:val="00F61E29"/>
    <w:rsid w:val="00F644A8"/>
    <w:rsid w:val="00F64E79"/>
    <w:rsid w:val="00F64F27"/>
    <w:rsid w:val="00F67EAE"/>
    <w:rsid w:val="00F7186E"/>
    <w:rsid w:val="00F75438"/>
    <w:rsid w:val="00F77329"/>
    <w:rsid w:val="00F80F63"/>
    <w:rsid w:val="00F81641"/>
    <w:rsid w:val="00F81B15"/>
    <w:rsid w:val="00F83EA3"/>
    <w:rsid w:val="00F83EA8"/>
    <w:rsid w:val="00F83F74"/>
    <w:rsid w:val="00F853FA"/>
    <w:rsid w:val="00F87F1C"/>
    <w:rsid w:val="00F90D6C"/>
    <w:rsid w:val="00F91EE3"/>
    <w:rsid w:val="00F91FAF"/>
    <w:rsid w:val="00F92355"/>
    <w:rsid w:val="00F93513"/>
    <w:rsid w:val="00F93540"/>
    <w:rsid w:val="00F940C9"/>
    <w:rsid w:val="00F955D0"/>
    <w:rsid w:val="00F95C19"/>
    <w:rsid w:val="00F96036"/>
    <w:rsid w:val="00F965CD"/>
    <w:rsid w:val="00FA1736"/>
    <w:rsid w:val="00FA1754"/>
    <w:rsid w:val="00FA26BB"/>
    <w:rsid w:val="00FA42DA"/>
    <w:rsid w:val="00FA5B92"/>
    <w:rsid w:val="00FA6629"/>
    <w:rsid w:val="00FA68FE"/>
    <w:rsid w:val="00FB3B1F"/>
    <w:rsid w:val="00FB3C5A"/>
    <w:rsid w:val="00FB3D46"/>
    <w:rsid w:val="00FB3F57"/>
    <w:rsid w:val="00FB497C"/>
    <w:rsid w:val="00FB560F"/>
    <w:rsid w:val="00FB64BF"/>
    <w:rsid w:val="00FC031D"/>
    <w:rsid w:val="00FC3BFC"/>
    <w:rsid w:val="00FC705A"/>
    <w:rsid w:val="00FD0CE9"/>
    <w:rsid w:val="00FD2C03"/>
    <w:rsid w:val="00FD2DCF"/>
    <w:rsid w:val="00FD2DE6"/>
    <w:rsid w:val="00FD3035"/>
    <w:rsid w:val="00FD38FA"/>
    <w:rsid w:val="00FD78DF"/>
    <w:rsid w:val="00FE0E58"/>
    <w:rsid w:val="00FE2FD5"/>
    <w:rsid w:val="00FE5851"/>
    <w:rsid w:val="00FE61F1"/>
    <w:rsid w:val="00FE6C32"/>
    <w:rsid w:val="00FF151D"/>
    <w:rsid w:val="00FF2C80"/>
    <w:rsid w:val="00FF3642"/>
    <w:rsid w:val="00FF75F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9E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DA7C9E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DA7C9E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DA7C9E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DA7C9E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A7C9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C9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C9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C9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C9E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DA7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DA7C9E"/>
  </w:style>
  <w:style w:type="paragraph" w:customStyle="1" w:styleId="BulletText1">
    <w:name w:val="Bullet Text 1"/>
    <w:basedOn w:val="Normal"/>
    <w:rsid w:val="00DA7C9E"/>
    <w:pPr>
      <w:ind w:left="187" w:hanging="187"/>
    </w:pPr>
  </w:style>
  <w:style w:type="paragraph" w:customStyle="1" w:styleId="BulletText2">
    <w:name w:val="Bullet Text 2"/>
    <w:basedOn w:val="BulletText1"/>
    <w:rsid w:val="00DA7C9E"/>
    <w:pPr>
      <w:ind w:left="360"/>
    </w:pPr>
  </w:style>
  <w:style w:type="paragraph" w:customStyle="1" w:styleId="ContinuedOnNextPa">
    <w:name w:val="Continued On Next Pa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DA7C9E"/>
    <w:rPr>
      <w:b/>
      <w:sz w:val="22"/>
    </w:rPr>
  </w:style>
  <w:style w:type="paragraph" w:customStyle="1" w:styleId="MapTitleContinued">
    <w:name w:val="Map Title. Continued"/>
    <w:basedOn w:val="Normal"/>
    <w:rsid w:val="00DA7C9E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DA7C9E"/>
    <w:pPr>
      <w:ind w:left="0"/>
    </w:pPr>
  </w:style>
  <w:style w:type="paragraph" w:styleId="Footer">
    <w:name w:val="footer"/>
    <w:basedOn w:val="Normal"/>
    <w:link w:val="FooterChar"/>
    <w:rsid w:val="00DA7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C9E"/>
  </w:style>
  <w:style w:type="paragraph" w:customStyle="1" w:styleId="TableText">
    <w:name w:val="Table Text"/>
    <w:basedOn w:val="Normal"/>
    <w:rsid w:val="00DA7C9E"/>
  </w:style>
  <w:style w:type="paragraph" w:customStyle="1" w:styleId="NoteText">
    <w:name w:val="Note Text"/>
    <w:basedOn w:val="BlockText"/>
    <w:rsid w:val="00DA7C9E"/>
  </w:style>
  <w:style w:type="paragraph" w:customStyle="1" w:styleId="TableHeaderText">
    <w:name w:val="Table Header Text"/>
    <w:basedOn w:val="TableText"/>
    <w:rsid w:val="00DA7C9E"/>
    <w:pPr>
      <w:jc w:val="center"/>
    </w:pPr>
    <w:rPr>
      <w:b/>
    </w:rPr>
  </w:style>
  <w:style w:type="paragraph" w:customStyle="1" w:styleId="EmbeddedText">
    <w:name w:val="Embedded Text"/>
    <w:basedOn w:val="TableText"/>
    <w:rsid w:val="00DA7C9E"/>
  </w:style>
  <w:style w:type="paragraph" w:styleId="TOC1">
    <w:name w:val="toc 1"/>
    <w:basedOn w:val="Normal"/>
    <w:next w:val="Normal"/>
    <w:semiHidden/>
    <w:rsid w:val="00DA7C9E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DA7C9E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DA7C9E"/>
    <w:rPr>
      <w:b/>
      <w:sz w:val="18"/>
    </w:rPr>
  </w:style>
  <w:style w:type="paragraph" w:styleId="BodyText2">
    <w:name w:val="Body Text 2"/>
    <w:basedOn w:val="Normal"/>
    <w:rsid w:val="00DA7C9E"/>
    <w:rPr>
      <w:b/>
      <w:sz w:val="16"/>
    </w:rPr>
  </w:style>
  <w:style w:type="paragraph" w:styleId="Title">
    <w:name w:val="Title"/>
    <w:basedOn w:val="Normal"/>
    <w:qFormat/>
    <w:rsid w:val="00DA7C9E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DA7C9E"/>
    <w:rPr>
      <w:color w:val="0000FF"/>
      <w:u w:val="single"/>
    </w:rPr>
  </w:style>
  <w:style w:type="paragraph" w:customStyle="1" w:styleId="Extmemo">
    <w:name w:val="Extmemo"/>
    <w:basedOn w:val="Normal"/>
    <w:rsid w:val="00DA7C9E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DA7C9E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DA7C9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DA7C9E"/>
    <w:rPr>
      <w:color w:val="800080"/>
      <w:u w:val="single"/>
    </w:rPr>
  </w:style>
  <w:style w:type="paragraph" w:styleId="BodyText">
    <w:name w:val="Body Text"/>
    <w:basedOn w:val="Normal"/>
    <w:rsid w:val="00DA7C9E"/>
    <w:rPr>
      <w:sz w:val="16"/>
    </w:rPr>
  </w:style>
  <w:style w:type="character" w:styleId="CommentReference">
    <w:name w:val="annotation reference"/>
    <w:basedOn w:val="DefaultParagraphFont"/>
    <w:uiPriority w:val="99"/>
    <w:semiHidden/>
    <w:rsid w:val="00DA7C9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7C9E"/>
    <w:rPr>
      <w:sz w:val="20"/>
    </w:rPr>
  </w:style>
  <w:style w:type="paragraph" w:styleId="Caption">
    <w:name w:val="caption"/>
    <w:basedOn w:val="Normal"/>
    <w:next w:val="Normal"/>
    <w:qFormat/>
    <w:rsid w:val="00DA7C9E"/>
    <w:pPr>
      <w:spacing w:before="120" w:after="120"/>
    </w:pPr>
    <w:rPr>
      <w:b/>
    </w:rPr>
  </w:style>
  <w:style w:type="paragraph" w:customStyle="1" w:styleId="BodySingle">
    <w:name w:val="BodySingle"/>
    <w:rsid w:val="00DA7C9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iPriority w:val="99"/>
    <w:rsid w:val="005A5737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3F5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12E"/>
    <w:rPr>
      <w:sz w:val="24"/>
    </w:rPr>
  </w:style>
  <w:style w:type="character" w:styleId="Emphasis">
    <w:name w:val="Emphasis"/>
    <w:basedOn w:val="DefaultParagraphFont"/>
    <w:qFormat/>
    <w:rsid w:val="004D612E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BA3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261"/>
    <w:pPr>
      <w:ind w:left="720"/>
    </w:pPr>
  </w:style>
  <w:style w:type="paragraph" w:styleId="NoSpacing">
    <w:name w:val="No Spacing"/>
    <w:uiPriority w:val="1"/>
    <w:qFormat/>
    <w:rsid w:val="00AD1C88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459"/>
  </w:style>
  <w:style w:type="character" w:customStyle="1" w:styleId="Heading5Char">
    <w:name w:val="Heading 5 Char"/>
    <w:aliases w:val="Block Label Char"/>
    <w:basedOn w:val="DefaultParagraphFont"/>
    <w:link w:val="Heading5"/>
    <w:rsid w:val="002C59F7"/>
    <w:rPr>
      <w:b/>
      <w:sz w:val="22"/>
    </w:rPr>
  </w:style>
  <w:style w:type="paragraph" w:customStyle="1" w:styleId="m-3755044334980802613m2569228006941092953m8349250347212390799msolistparagraph">
    <w:name w:val="m_-3755044334980802613m_2569228006941092953m8349250347212390799msolistparagraph"/>
    <w:basedOn w:val="Normal"/>
    <w:rsid w:val="00106A80"/>
    <w:pPr>
      <w:spacing w:before="100" w:beforeAutospacing="1" w:after="100" w:afterAutospacing="1"/>
    </w:pPr>
    <w:rPr>
      <w:szCs w:val="24"/>
    </w:rPr>
  </w:style>
  <w:style w:type="character" w:customStyle="1" w:styleId="il">
    <w:name w:val="il"/>
    <w:basedOn w:val="DefaultParagraphFont"/>
    <w:rsid w:val="0010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9E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DA7C9E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DA7C9E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DA7C9E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DA7C9E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A7C9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C9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C9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C9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C9E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DA7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DA7C9E"/>
  </w:style>
  <w:style w:type="paragraph" w:customStyle="1" w:styleId="BulletText1">
    <w:name w:val="Bullet Text 1"/>
    <w:basedOn w:val="Normal"/>
    <w:rsid w:val="00DA7C9E"/>
    <w:pPr>
      <w:ind w:left="187" w:hanging="187"/>
    </w:pPr>
  </w:style>
  <w:style w:type="paragraph" w:customStyle="1" w:styleId="BulletText2">
    <w:name w:val="Bullet Text 2"/>
    <w:basedOn w:val="BulletText1"/>
    <w:rsid w:val="00DA7C9E"/>
    <w:pPr>
      <w:ind w:left="360"/>
    </w:pPr>
  </w:style>
  <w:style w:type="paragraph" w:customStyle="1" w:styleId="ContinuedOnNextPa">
    <w:name w:val="Continued On Next Pa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DA7C9E"/>
    <w:rPr>
      <w:b/>
      <w:sz w:val="22"/>
    </w:rPr>
  </w:style>
  <w:style w:type="paragraph" w:customStyle="1" w:styleId="MapTitleContinued">
    <w:name w:val="Map Title. Continued"/>
    <w:basedOn w:val="Normal"/>
    <w:rsid w:val="00DA7C9E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DA7C9E"/>
    <w:pPr>
      <w:ind w:left="0"/>
    </w:pPr>
  </w:style>
  <w:style w:type="paragraph" w:styleId="Footer">
    <w:name w:val="footer"/>
    <w:basedOn w:val="Normal"/>
    <w:link w:val="FooterChar"/>
    <w:rsid w:val="00DA7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C9E"/>
  </w:style>
  <w:style w:type="paragraph" w:customStyle="1" w:styleId="TableText">
    <w:name w:val="Table Text"/>
    <w:basedOn w:val="Normal"/>
    <w:rsid w:val="00DA7C9E"/>
  </w:style>
  <w:style w:type="paragraph" w:customStyle="1" w:styleId="NoteText">
    <w:name w:val="Note Text"/>
    <w:basedOn w:val="BlockText"/>
    <w:rsid w:val="00DA7C9E"/>
  </w:style>
  <w:style w:type="paragraph" w:customStyle="1" w:styleId="TableHeaderText">
    <w:name w:val="Table Header Text"/>
    <w:basedOn w:val="TableText"/>
    <w:rsid w:val="00DA7C9E"/>
    <w:pPr>
      <w:jc w:val="center"/>
    </w:pPr>
    <w:rPr>
      <w:b/>
    </w:rPr>
  </w:style>
  <w:style w:type="paragraph" w:customStyle="1" w:styleId="EmbeddedText">
    <w:name w:val="Embedded Text"/>
    <w:basedOn w:val="TableText"/>
    <w:rsid w:val="00DA7C9E"/>
  </w:style>
  <w:style w:type="paragraph" w:styleId="TOC1">
    <w:name w:val="toc 1"/>
    <w:basedOn w:val="Normal"/>
    <w:next w:val="Normal"/>
    <w:semiHidden/>
    <w:rsid w:val="00DA7C9E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DA7C9E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DA7C9E"/>
    <w:rPr>
      <w:b/>
      <w:sz w:val="18"/>
    </w:rPr>
  </w:style>
  <w:style w:type="paragraph" w:styleId="BodyText2">
    <w:name w:val="Body Text 2"/>
    <w:basedOn w:val="Normal"/>
    <w:rsid w:val="00DA7C9E"/>
    <w:rPr>
      <w:b/>
      <w:sz w:val="16"/>
    </w:rPr>
  </w:style>
  <w:style w:type="paragraph" w:styleId="Title">
    <w:name w:val="Title"/>
    <w:basedOn w:val="Normal"/>
    <w:qFormat/>
    <w:rsid w:val="00DA7C9E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DA7C9E"/>
    <w:rPr>
      <w:color w:val="0000FF"/>
      <w:u w:val="single"/>
    </w:rPr>
  </w:style>
  <w:style w:type="paragraph" w:customStyle="1" w:styleId="Extmemo">
    <w:name w:val="Extmemo"/>
    <w:basedOn w:val="Normal"/>
    <w:rsid w:val="00DA7C9E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DA7C9E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DA7C9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DA7C9E"/>
    <w:rPr>
      <w:color w:val="800080"/>
      <w:u w:val="single"/>
    </w:rPr>
  </w:style>
  <w:style w:type="paragraph" w:styleId="BodyText">
    <w:name w:val="Body Text"/>
    <w:basedOn w:val="Normal"/>
    <w:rsid w:val="00DA7C9E"/>
    <w:rPr>
      <w:sz w:val="16"/>
    </w:rPr>
  </w:style>
  <w:style w:type="character" w:styleId="CommentReference">
    <w:name w:val="annotation reference"/>
    <w:basedOn w:val="DefaultParagraphFont"/>
    <w:uiPriority w:val="99"/>
    <w:semiHidden/>
    <w:rsid w:val="00DA7C9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7C9E"/>
    <w:rPr>
      <w:sz w:val="20"/>
    </w:rPr>
  </w:style>
  <w:style w:type="paragraph" w:styleId="Caption">
    <w:name w:val="caption"/>
    <w:basedOn w:val="Normal"/>
    <w:next w:val="Normal"/>
    <w:qFormat/>
    <w:rsid w:val="00DA7C9E"/>
    <w:pPr>
      <w:spacing w:before="120" w:after="120"/>
    </w:pPr>
    <w:rPr>
      <w:b/>
    </w:rPr>
  </w:style>
  <w:style w:type="paragraph" w:customStyle="1" w:styleId="BodySingle">
    <w:name w:val="BodySingle"/>
    <w:rsid w:val="00DA7C9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iPriority w:val="99"/>
    <w:rsid w:val="005A5737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3F5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12E"/>
    <w:rPr>
      <w:sz w:val="24"/>
    </w:rPr>
  </w:style>
  <w:style w:type="character" w:styleId="Emphasis">
    <w:name w:val="Emphasis"/>
    <w:basedOn w:val="DefaultParagraphFont"/>
    <w:qFormat/>
    <w:rsid w:val="004D612E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BA3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261"/>
    <w:pPr>
      <w:ind w:left="720"/>
    </w:pPr>
  </w:style>
  <w:style w:type="paragraph" w:styleId="NoSpacing">
    <w:name w:val="No Spacing"/>
    <w:uiPriority w:val="1"/>
    <w:qFormat/>
    <w:rsid w:val="00AD1C88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459"/>
  </w:style>
  <w:style w:type="character" w:customStyle="1" w:styleId="Heading5Char">
    <w:name w:val="Heading 5 Char"/>
    <w:aliases w:val="Block Label Char"/>
    <w:basedOn w:val="DefaultParagraphFont"/>
    <w:link w:val="Heading5"/>
    <w:rsid w:val="002C59F7"/>
    <w:rPr>
      <w:b/>
      <w:sz w:val="22"/>
    </w:rPr>
  </w:style>
  <w:style w:type="paragraph" w:customStyle="1" w:styleId="m-3755044334980802613m2569228006941092953m8349250347212390799msolistparagraph">
    <w:name w:val="m_-3755044334980802613m_2569228006941092953m8349250347212390799msolistparagraph"/>
    <w:basedOn w:val="Normal"/>
    <w:rsid w:val="00106A80"/>
    <w:pPr>
      <w:spacing w:before="100" w:beforeAutospacing="1" w:after="100" w:afterAutospacing="1"/>
    </w:pPr>
    <w:rPr>
      <w:szCs w:val="24"/>
    </w:rPr>
  </w:style>
  <w:style w:type="character" w:customStyle="1" w:styleId="il">
    <w:name w:val="il"/>
    <w:basedOn w:val="DefaultParagraphFont"/>
    <w:rsid w:val="0010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hy.mcgill@doa.virgini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F5E3-12FF-44C2-9016-468F1F07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1</TotalTime>
  <Pages>3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 2015-12</vt:lpstr>
    </vt:vector>
  </TitlesOfParts>
  <Company>Virginia Department of Accounts</Company>
  <LinksUpToDate>false</LinksUpToDate>
  <CharactersWithSpaces>12924</CharactersWithSpaces>
  <SharedDoc>false</SharedDoc>
  <HLinks>
    <vt:vector size="24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http://www.doa.virginia.gov/Payroll/Payroll_Main.cfm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http://www.varetire.org/Pdf/Publications/er-manual-ch5-life-insurance.pdf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2015-12</dc:title>
  <dc:subject>Payroll Bulletin 2015-12</dc:subject>
  <dc:creator>McGill, Cathy (DOA)</dc:creator>
  <cp:keywords>Payroll Bulletin 2015-12</cp:keywords>
  <dc:description>Payroll Bulletin 2015-12</dc:description>
  <cp:lastModifiedBy>Attuso, Diana (DOA)</cp:lastModifiedBy>
  <cp:revision>2</cp:revision>
  <cp:lastPrinted>2017-10-30T17:23:00Z</cp:lastPrinted>
  <dcterms:created xsi:type="dcterms:W3CDTF">2018-04-13T15:29:00Z</dcterms:created>
  <dcterms:modified xsi:type="dcterms:W3CDTF">2018-04-13T15:29:00Z</dcterms:modified>
  <cp:category>Payroll Bulletin 2015-12</cp:category>
</cp:coreProperties>
</file>