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bookmarkStart w:id="0" w:name="_GoBack"/>
      <w:bookmarkEnd w:id="0"/>
      <w:r>
        <w:rPr>
          <w:b/>
          <w:i/>
          <w:sz w:val="36"/>
        </w:rPr>
        <w:t>Department of Accounts</w:t>
      </w:r>
    </w:p>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510"/>
        <w:gridCol w:w="3690"/>
        <w:gridCol w:w="3600"/>
      </w:tblGrid>
      <w:tr w:rsidR="007C617C" w:rsidTr="00D45FD9">
        <w:trPr>
          <w:cantSplit/>
        </w:trPr>
        <w:tc>
          <w:tcPr>
            <w:tcW w:w="3510" w:type="dxa"/>
            <w:tcBorders>
              <w:bottom w:val="double" w:sz="6" w:space="0" w:color="auto"/>
            </w:tcBorders>
          </w:tcPr>
          <w:p w:rsidR="007C617C" w:rsidRDefault="007C617C" w:rsidP="00757F5E">
            <w:pPr>
              <w:pStyle w:val="Header"/>
              <w:rPr>
                <w:b/>
                <w:sz w:val="20"/>
              </w:rPr>
            </w:pPr>
            <w:r>
              <w:rPr>
                <w:b/>
                <w:sz w:val="20"/>
              </w:rPr>
              <w:t xml:space="preserve">Calendar Year </w:t>
            </w:r>
            <w:r w:rsidR="008277FD">
              <w:rPr>
                <w:b/>
                <w:sz w:val="20"/>
              </w:rPr>
              <w:t>201</w:t>
            </w:r>
            <w:r w:rsidR="00757F5E">
              <w:rPr>
                <w:b/>
                <w:sz w:val="20"/>
              </w:rPr>
              <w:t>8</w:t>
            </w:r>
          </w:p>
        </w:tc>
        <w:tc>
          <w:tcPr>
            <w:tcW w:w="3690" w:type="dxa"/>
            <w:tcBorders>
              <w:bottom w:val="double" w:sz="6" w:space="0" w:color="auto"/>
            </w:tcBorders>
          </w:tcPr>
          <w:p w:rsidR="007C617C" w:rsidRDefault="00185EA1" w:rsidP="00185EA1">
            <w:pPr>
              <w:pStyle w:val="Header"/>
              <w:jc w:val="center"/>
              <w:rPr>
                <w:b/>
                <w:sz w:val="20"/>
              </w:rPr>
            </w:pPr>
            <w:r>
              <w:rPr>
                <w:b/>
                <w:sz w:val="20"/>
              </w:rPr>
              <w:t>July 20</w:t>
            </w:r>
            <w:r w:rsidR="007C617C">
              <w:rPr>
                <w:b/>
                <w:sz w:val="20"/>
              </w:rPr>
              <w:t xml:space="preserve">, </w:t>
            </w:r>
            <w:r w:rsidR="00304474">
              <w:rPr>
                <w:b/>
                <w:sz w:val="20"/>
              </w:rPr>
              <w:t>201</w:t>
            </w:r>
            <w:r w:rsidR="00757F5E">
              <w:rPr>
                <w:b/>
                <w:sz w:val="20"/>
              </w:rPr>
              <w:t>8</w:t>
            </w:r>
          </w:p>
        </w:tc>
        <w:tc>
          <w:tcPr>
            <w:tcW w:w="3600" w:type="dxa"/>
            <w:tcBorders>
              <w:bottom w:val="double" w:sz="6" w:space="0" w:color="auto"/>
            </w:tcBorders>
          </w:tcPr>
          <w:p w:rsidR="007C617C" w:rsidRDefault="007C617C" w:rsidP="005D485F">
            <w:pPr>
              <w:pStyle w:val="Header"/>
              <w:jc w:val="right"/>
              <w:rPr>
                <w:b/>
                <w:sz w:val="20"/>
              </w:rPr>
            </w:pPr>
            <w:r>
              <w:rPr>
                <w:b/>
                <w:sz w:val="20"/>
              </w:rPr>
              <w:t xml:space="preserve">Volume </w:t>
            </w:r>
            <w:r w:rsidR="001343D0">
              <w:rPr>
                <w:b/>
                <w:sz w:val="20"/>
              </w:rPr>
              <w:t>#</w:t>
            </w:r>
            <w:r w:rsidR="000F3E48">
              <w:rPr>
                <w:b/>
                <w:sz w:val="20"/>
              </w:rPr>
              <w:t>201</w:t>
            </w:r>
            <w:r w:rsidR="00757F5E">
              <w:rPr>
                <w:b/>
                <w:sz w:val="20"/>
              </w:rPr>
              <w:t>8</w:t>
            </w:r>
            <w:r w:rsidR="000F3E48">
              <w:rPr>
                <w:b/>
                <w:sz w:val="20"/>
              </w:rPr>
              <w:t>-</w:t>
            </w:r>
            <w:r w:rsidR="005D485F">
              <w:rPr>
                <w:b/>
                <w:sz w:val="20"/>
              </w:rPr>
              <w:t>08</w:t>
            </w:r>
          </w:p>
        </w:tc>
      </w:tr>
    </w:tbl>
    <w:p w:rsidR="00ED0B4A" w:rsidRPr="00D467F1" w:rsidRDefault="00ED0B4A" w:rsidP="00ED0B4A">
      <w:pPr>
        <w:rPr>
          <w:sz w:val="16"/>
          <w:szCs w:val="16"/>
        </w:rPr>
      </w:pPr>
    </w:p>
    <w:tbl>
      <w:tblPr>
        <w:tblW w:w="0" w:type="auto"/>
        <w:jc w:val="center"/>
        <w:tblLook w:val="01E0" w:firstRow="1" w:lastRow="1" w:firstColumn="1" w:lastColumn="1" w:noHBand="0" w:noVBand="0"/>
      </w:tblPr>
      <w:tblGrid>
        <w:gridCol w:w="2447"/>
        <w:gridCol w:w="4112"/>
        <w:gridCol w:w="4200"/>
      </w:tblGrid>
      <w:tr w:rsidR="002775F4" w:rsidTr="00D45FD9">
        <w:trPr>
          <w:jc w:val="center"/>
        </w:trPr>
        <w:tc>
          <w:tcPr>
            <w:tcW w:w="2447" w:type="dxa"/>
          </w:tcPr>
          <w:p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rsidR="002775F4" w:rsidRPr="00574373" w:rsidRDefault="002775F4" w:rsidP="00574373">
            <w:pPr>
              <w:spacing w:before="120"/>
              <w:rPr>
                <w:b/>
              </w:rPr>
            </w:pPr>
          </w:p>
        </w:tc>
        <w:tc>
          <w:tcPr>
            <w:tcW w:w="4112" w:type="dxa"/>
          </w:tcPr>
          <w:p w:rsidR="00DC06AA" w:rsidRPr="00233A63" w:rsidRDefault="00DC06AA" w:rsidP="00DC06AA">
            <w:pPr>
              <w:numPr>
                <w:ilvl w:val="0"/>
                <w:numId w:val="1"/>
              </w:numPr>
              <w:tabs>
                <w:tab w:val="left" w:pos="990"/>
              </w:tabs>
              <w:spacing w:before="60"/>
              <w:ind w:left="547"/>
              <w:rPr>
                <w:b/>
                <w:sz w:val="22"/>
                <w:szCs w:val="22"/>
              </w:rPr>
            </w:pPr>
            <w:r w:rsidRPr="00233A63">
              <w:rPr>
                <w:b/>
                <w:sz w:val="22"/>
                <w:szCs w:val="22"/>
              </w:rPr>
              <w:t xml:space="preserve">Health Care Project </w:t>
            </w:r>
            <w:r w:rsidR="00662DCA" w:rsidRPr="00233A63">
              <w:rPr>
                <w:b/>
                <w:sz w:val="22"/>
                <w:szCs w:val="22"/>
              </w:rPr>
              <w:t xml:space="preserve">&amp; </w:t>
            </w:r>
            <w:r w:rsidRPr="00233A63">
              <w:rPr>
                <w:b/>
                <w:sz w:val="22"/>
                <w:szCs w:val="22"/>
              </w:rPr>
              <w:t xml:space="preserve">Activity </w:t>
            </w:r>
            <w:r w:rsidR="00662DCA" w:rsidRPr="00233A63">
              <w:rPr>
                <w:b/>
                <w:sz w:val="22"/>
                <w:szCs w:val="22"/>
              </w:rPr>
              <w:t xml:space="preserve">ID </w:t>
            </w:r>
            <w:r w:rsidRPr="00233A63">
              <w:rPr>
                <w:b/>
                <w:sz w:val="22"/>
                <w:szCs w:val="22"/>
              </w:rPr>
              <w:t>Codes</w:t>
            </w:r>
          </w:p>
          <w:p w:rsidR="00611A71" w:rsidRPr="00233A63" w:rsidRDefault="008B5BFF" w:rsidP="00757F5E">
            <w:pPr>
              <w:numPr>
                <w:ilvl w:val="0"/>
                <w:numId w:val="1"/>
              </w:numPr>
              <w:tabs>
                <w:tab w:val="left" w:pos="990"/>
              </w:tabs>
              <w:spacing w:before="60"/>
              <w:ind w:left="547"/>
              <w:rPr>
                <w:b/>
                <w:sz w:val="22"/>
                <w:szCs w:val="22"/>
              </w:rPr>
            </w:pPr>
            <w:r w:rsidRPr="00233A63">
              <w:rPr>
                <w:b/>
                <w:sz w:val="22"/>
                <w:szCs w:val="22"/>
              </w:rPr>
              <w:t>New</w:t>
            </w:r>
            <w:r w:rsidR="00611A71" w:rsidRPr="00233A63">
              <w:rPr>
                <w:b/>
                <w:sz w:val="22"/>
                <w:szCs w:val="22"/>
              </w:rPr>
              <w:t xml:space="preserve"> Parental Leave </w:t>
            </w:r>
            <w:r w:rsidRPr="00233A63">
              <w:rPr>
                <w:b/>
                <w:sz w:val="22"/>
                <w:szCs w:val="22"/>
              </w:rPr>
              <w:t>Codes (CIPPS Leave Agencies)</w:t>
            </w:r>
          </w:p>
          <w:p w:rsidR="00592D74" w:rsidRPr="00233A63" w:rsidRDefault="00592D74" w:rsidP="00592D74">
            <w:pPr>
              <w:numPr>
                <w:ilvl w:val="0"/>
                <w:numId w:val="1"/>
              </w:numPr>
              <w:tabs>
                <w:tab w:val="left" w:pos="990"/>
              </w:tabs>
              <w:spacing w:before="60"/>
              <w:ind w:left="547"/>
              <w:rPr>
                <w:b/>
                <w:sz w:val="22"/>
                <w:szCs w:val="22"/>
              </w:rPr>
            </w:pPr>
            <w:r w:rsidRPr="00233A63">
              <w:rPr>
                <w:b/>
                <w:sz w:val="22"/>
                <w:szCs w:val="22"/>
              </w:rPr>
              <w:t>VNAV Duplicate Report U190 Update</w:t>
            </w:r>
          </w:p>
          <w:p w:rsidR="00611A71" w:rsidRPr="00233A63" w:rsidRDefault="00611A71" w:rsidP="00233A63">
            <w:pPr>
              <w:numPr>
                <w:ilvl w:val="0"/>
                <w:numId w:val="1"/>
              </w:numPr>
              <w:tabs>
                <w:tab w:val="left" w:pos="990"/>
              </w:tabs>
              <w:spacing w:before="60"/>
              <w:ind w:left="547"/>
              <w:rPr>
                <w:b/>
                <w:szCs w:val="24"/>
              </w:rPr>
            </w:pPr>
            <w:r w:rsidRPr="00233A63">
              <w:rPr>
                <w:b/>
                <w:sz w:val="22"/>
                <w:szCs w:val="22"/>
              </w:rPr>
              <w:t xml:space="preserve">Moving and Relocation </w:t>
            </w:r>
            <w:r w:rsidR="00233A63" w:rsidRPr="00233A63">
              <w:rPr>
                <w:b/>
                <w:sz w:val="22"/>
                <w:szCs w:val="22"/>
              </w:rPr>
              <w:t>Tax Status</w:t>
            </w:r>
          </w:p>
          <w:p w:rsidR="00233A63" w:rsidRPr="00574373" w:rsidRDefault="00233A63" w:rsidP="00233A63">
            <w:pPr>
              <w:numPr>
                <w:ilvl w:val="0"/>
                <w:numId w:val="1"/>
              </w:numPr>
              <w:tabs>
                <w:tab w:val="left" w:pos="990"/>
              </w:tabs>
              <w:spacing w:before="60"/>
              <w:ind w:left="547"/>
              <w:rPr>
                <w:b/>
                <w:szCs w:val="24"/>
              </w:rPr>
            </w:pPr>
            <w:r>
              <w:rPr>
                <w:b/>
                <w:sz w:val="22"/>
                <w:szCs w:val="22"/>
              </w:rPr>
              <w:t>Employee Loan Reminders/Change</w:t>
            </w:r>
            <w:r w:rsidR="007C1536">
              <w:rPr>
                <w:b/>
                <w:sz w:val="22"/>
                <w:szCs w:val="22"/>
              </w:rPr>
              <w:t xml:space="preserve"> in Handling Returns</w:t>
            </w:r>
          </w:p>
        </w:tc>
        <w:tc>
          <w:tcPr>
            <w:tcW w:w="4200" w:type="dxa"/>
          </w:tcPr>
          <w:p w:rsidR="002775F4" w:rsidRPr="00574373" w:rsidRDefault="002775F4" w:rsidP="00574373">
            <w:pPr>
              <w:tabs>
                <w:tab w:val="left" w:pos="990"/>
              </w:tabs>
              <w:spacing w:before="120"/>
              <w:rPr>
                <w:sz w:val="20"/>
              </w:rPr>
            </w:pPr>
            <w:r w:rsidRPr="00574373">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574373">
                <w:rPr>
                  <w:rStyle w:val="Hyperlink"/>
                  <w:sz w:val="20"/>
                </w:rPr>
                <w:t>cathy.mcgill@doa.virginia.gov</w:t>
              </w:r>
            </w:hyperlink>
          </w:p>
          <w:p w:rsidR="002775F4" w:rsidRPr="00574373" w:rsidRDefault="002775F4" w:rsidP="00574373">
            <w:pPr>
              <w:tabs>
                <w:tab w:val="left" w:pos="990"/>
              </w:tabs>
              <w:spacing w:before="120"/>
              <w:jc w:val="both"/>
              <w:rPr>
                <w:sz w:val="20"/>
                <w:u w:val="single"/>
              </w:rPr>
            </w:pPr>
            <w:r w:rsidRPr="00574373">
              <w:rPr>
                <w:sz w:val="20"/>
                <w:u w:val="single"/>
              </w:rPr>
              <w:t>State Payroll Operations</w:t>
            </w:r>
          </w:p>
          <w:p w:rsidR="002775F4" w:rsidRPr="00574373" w:rsidRDefault="002775F4" w:rsidP="00574373">
            <w:pPr>
              <w:tabs>
                <w:tab w:val="left" w:pos="990"/>
              </w:tabs>
              <w:spacing w:before="120"/>
              <w:rPr>
                <w:sz w:val="20"/>
              </w:rPr>
            </w:pPr>
            <w:r w:rsidRPr="00574373">
              <w:rPr>
                <w:b/>
                <w:sz w:val="20"/>
              </w:rPr>
              <w:t>Director                         Lora L. George</w:t>
            </w:r>
          </w:p>
          <w:p w:rsidR="002775F4" w:rsidRPr="00574373" w:rsidRDefault="002775F4" w:rsidP="00824D78">
            <w:pPr>
              <w:tabs>
                <w:tab w:val="left" w:pos="990"/>
              </w:tabs>
              <w:spacing w:before="120"/>
              <w:rPr>
                <w:szCs w:val="24"/>
              </w:rPr>
            </w:pPr>
            <w:r w:rsidRPr="00574373">
              <w:rPr>
                <w:sz w:val="20"/>
              </w:rPr>
              <w:t>A</w:t>
            </w:r>
            <w:r w:rsidR="00824D78">
              <w:rPr>
                <w:sz w:val="20"/>
              </w:rPr>
              <w:t xml:space="preserve">cting </w:t>
            </w:r>
            <w:r w:rsidRPr="00574373">
              <w:rPr>
                <w:sz w:val="20"/>
              </w:rPr>
              <w:t xml:space="preserve">Director         </w:t>
            </w:r>
            <w:r w:rsidR="00C51EFD">
              <w:rPr>
                <w:sz w:val="20"/>
              </w:rPr>
              <w:t xml:space="preserve">    </w:t>
            </w:r>
            <w:r w:rsidRPr="00574373">
              <w:rPr>
                <w:sz w:val="20"/>
              </w:rPr>
              <w:t xml:space="preserve"> Cathy C. McGill</w:t>
            </w:r>
          </w:p>
        </w:tc>
      </w:tr>
    </w:tbl>
    <w:p w:rsidR="002F6F61" w:rsidRPr="00D467F1" w:rsidRDefault="002F6F61" w:rsidP="002F6F61">
      <w:pPr>
        <w:pStyle w:val="BlockLine"/>
        <w:ind w:left="1620"/>
        <w:rPr>
          <w:sz w:val="16"/>
          <w:szCs w:val="16"/>
        </w:rPr>
      </w:pPr>
    </w:p>
    <w:p w:rsidR="007C617C" w:rsidRPr="005F3A3C" w:rsidRDefault="005D485F" w:rsidP="005F3A3C">
      <w:pPr>
        <w:rPr>
          <w:b/>
          <w:sz w:val="28"/>
          <w:szCs w:val="28"/>
        </w:rPr>
      </w:pPr>
      <w:bookmarkStart w:id="1" w:name="_Toc401048300"/>
      <w:r>
        <w:rPr>
          <w:b/>
          <w:sz w:val="28"/>
          <w:szCs w:val="28"/>
        </w:rPr>
        <w:t xml:space="preserve">Health Care Project </w:t>
      </w:r>
      <w:r w:rsidR="00E804A4">
        <w:rPr>
          <w:b/>
          <w:sz w:val="28"/>
          <w:szCs w:val="28"/>
        </w:rPr>
        <w:t xml:space="preserve">&amp; </w:t>
      </w:r>
      <w:r>
        <w:rPr>
          <w:b/>
          <w:sz w:val="28"/>
          <w:szCs w:val="28"/>
        </w:rPr>
        <w:t xml:space="preserve">Activity </w:t>
      </w:r>
      <w:r w:rsidR="00E804A4">
        <w:rPr>
          <w:b/>
          <w:sz w:val="28"/>
          <w:szCs w:val="28"/>
        </w:rPr>
        <w:t xml:space="preserve">ID </w:t>
      </w:r>
      <w:r>
        <w:rPr>
          <w:b/>
          <w:sz w:val="28"/>
          <w:szCs w:val="28"/>
        </w:rPr>
        <w:t>Codes</w:t>
      </w:r>
    </w:p>
    <w:bookmarkEnd w:id="1"/>
    <w:p w:rsidR="005F3A3C" w:rsidRDefault="005F3A3C" w:rsidP="005F3A3C">
      <w:pPr>
        <w:pStyle w:val="BlockLine"/>
        <w:rPr>
          <w:b/>
          <w:sz w:val="16"/>
          <w:szCs w:val="16"/>
        </w:rPr>
      </w:pPr>
    </w:p>
    <w:tbl>
      <w:tblPr>
        <w:tblW w:w="0" w:type="auto"/>
        <w:tblInd w:w="108" w:type="dxa"/>
        <w:tblLayout w:type="fixed"/>
        <w:tblLook w:val="0000" w:firstRow="0" w:lastRow="0" w:firstColumn="0" w:lastColumn="0" w:noHBand="0" w:noVBand="0"/>
      </w:tblPr>
      <w:tblGrid>
        <w:gridCol w:w="1800"/>
        <w:gridCol w:w="9000"/>
      </w:tblGrid>
      <w:tr w:rsidR="00B31359" w:rsidTr="009B51CD">
        <w:trPr>
          <w:cantSplit/>
        </w:trPr>
        <w:tc>
          <w:tcPr>
            <w:tcW w:w="1800" w:type="dxa"/>
          </w:tcPr>
          <w:p w:rsidR="00B31359" w:rsidRPr="00FA7112" w:rsidRDefault="002244E4" w:rsidP="00731B7C">
            <w:pPr>
              <w:pStyle w:val="Heading5"/>
              <w:rPr>
                <w:sz w:val="24"/>
                <w:szCs w:val="24"/>
              </w:rPr>
            </w:pPr>
            <w:r w:rsidRPr="00FA7112">
              <w:rPr>
                <w:sz w:val="24"/>
                <w:szCs w:val="24"/>
              </w:rPr>
              <w:t>Use the ATA Checker</w:t>
            </w:r>
          </w:p>
        </w:tc>
        <w:tc>
          <w:tcPr>
            <w:tcW w:w="9000" w:type="dxa"/>
          </w:tcPr>
          <w:p w:rsidR="00B31359" w:rsidRPr="00FA7112" w:rsidRDefault="002244E4" w:rsidP="004E7755">
            <w:pPr>
              <w:pStyle w:val="BlockText"/>
              <w:rPr>
                <w:szCs w:val="24"/>
              </w:rPr>
            </w:pPr>
            <w:r w:rsidRPr="00FA7112">
              <w:rPr>
                <w:szCs w:val="24"/>
              </w:rPr>
              <w:t xml:space="preserve">Please download and use the new version of the ATA Checker </w:t>
            </w:r>
            <w:r w:rsidR="0026645D" w:rsidRPr="00FA7112">
              <w:rPr>
                <w:szCs w:val="24"/>
              </w:rPr>
              <w:t>found on</w:t>
            </w:r>
            <w:r w:rsidRPr="00FA7112">
              <w:rPr>
                <w:szCs w:val="24"/>
              </w:rPr>
              <w:t xml:space="preserve"> </w:t>
            </w:r>
            <w:r w:rsidR="007F647B" w:rsidRPr="00FA7112">
              <w:rPr>
                <w:szCs w:val="24"/>
              </w:rPr>
              <w:t>the DOA</w:t>
            </w:r>
            <w:r w:rsidRPr="00FA7112">
              <w:rPr>
                <w:szCs w:val="24"/>
              </w:rPr>
              <w:t xml:space="preserve"> website at:</w:t>
            </w:r>
          </w:p>
          <w:p w:rsidR="002244E4" w:rsidRPr="00FA7112" w:rsidRDefault="002244E4" w:rsidP="004E7755">
            <w:pPr>
              <w:pStyle w:val="BlockText"/>
              <w:rPr>
                <w:szCs w:val="24"/>
              </w:rPr>
            </w:pPr>
          </w:p>
          <w:p w:rsidR="002244E4" w:rsidRPr="00FA7112" w:rsidRDefault="007D0926" w:rsidP="004E7755">
            <w:pPr>
              <w:pStyle w:val="BlockText"/>
              <w:rPr>
                <w:szCs w:val="24"/>
              </w:rPr>
            </w:pPr>
            <w:hyperlink r:id="rId9" w:history="1">
              <w:r w:rsidR="002244E4" w:rsidRPr="00FA7112">
                <w:rPr>
                  <w:rStyle w:val="Hyperlink"/>
                  <w:szCs w:val="24"/>
                </w:rPr>
                <w:t>https://www.doa.virginia.gov/forms/Payroll/HealthcareATAChecker.xlsm</w:t>
              </w:r>
            </w:hyperlink>
          </w:p>
          <w:p w:rsidR="002244E4" w:rsidRPr="00FA7112" w:rsidRDefault="002244E4" w:rsidP="004E7755">
            <w:pPr>
              <w:pStyle w:val="BlockText"/>
              <w:rPr>
                <w:szCs w:val="24"/>
              </w:rPr>
            </w:pPr>
          </w:p>
          <w:p w:rsidR="002244E4" w:rsidRPr="00FA7112" w:rsidRDefault="002244E4" w:rsidP="004E7755">
            <w:pPr>
              <w:pStyle w:val="BlockText"/>
              <w:rPr>
                <w:szCs w:val="24"/>
              </w:rPr>
            </w:pPr>
            <w:r w:rsidRPr="00FA7112">
              <w:rPr>
                <w:szCs w:val="24"/>
              </w:rPr>
              <w:t xml:space="preserve">Recent </w:t>
            </w:r>
            <w:r w:rsidR="00712AF3" w:rsidRPr="00FA7112">
              <w:rPr>
                <w:szCs w:val="24"/>
              </w:rPr>
              <w:t xml:space="preserve">Cardinal </w:t>
            </w:r>
            <w:r w:rsidRPr="00FA7112">
              <w:rPr>
                <w:szCs w:val="24"/>
              </w:rPr>
              <w:t xml:space="preserve">changes require </w:t>
            </w:r>
            <w:r w:rsidR="0013541E" w:rsidRPr="00FA7112">
              <w:rPr>
                <w:szCs w:val="24"/>
              </w:rPr>
              <w:t xml:space="preserve">the use of the </w:t>
            </w:r>
            <w:r w:rsidR="00E7436C" w:rsidRPr="00FA7112">
              <w:rPr>
                <w:szCs w:val="24"/>
              </w:rPr>
              <w:t>“</w:t>
            </w:r>
            <w:r w:rsidRPr="00FA7112">
              <w:rPr>
                <w:szCs w:val="24"/>
              </w:rPr>
              <w:t>Activity</w:t>
            </w:r>
            <w:r w:rsidR="00E7436C" w:rsidRPr="00FA7112">
              <w:rPr>
                <w:szCs w:val="24"/>
              </w:rPr>
              <w:t xml:space="preserve"> </w:t>
            </w:r>
            <w:r w:rsidRPr="00FA7112">
              <w:rPr>
                <w:szCs w:val="24"/>
              </w:rPr>
              <w:t>ID</w:t>
            </w:r>
            <w:r w:rsidR="00E7436C" w:rsidRPr="00FA7112">
              <w:rPr>
                <w:szCs w:val="24"/>
              </w:rPr>
              <w:t>”</w:t>
            </w:r>
            <w:r w:rsidRPr="00FA7112">
              <w:rPr>
                <w:szCs w:val="24"/>
              </w:rPr>
              <w:t xml:space="preserve"> </w:t>
            </w:r>
            <w:r w:rsidR="0013541E" w:rsidRPr="00FA7112">
              <w:rPr>
                <w:szCs w:val="24"/>
              </w:rPr>
              <w:t xml:space="preserve">field </w:t>
            </w:r>
            <w:r w:rsidRPr="00FA7112">
              <w:rPr>
                <w:szCs w:val="24"/>
              </w:rPr>
              <w:t>when</w:t>
            </w:r>
            <w:r w:rsidR="000F5EAE" w:rsidRPr="00FA7112">
              <w:rPr>
                <w:szCs w:val="24"/>
              </w:rPr>
              <w:t>ever</w:t>
            </w:r>
            <w:r w:rsidRPr="00FA7112">
              <w:rPr>
                <w:szCs w:val="24"/>
              </w:rPr>
              <w:t xml:space="preserve"> a </w:t>
            </w:r>
            <w:r w:rsidR="00E7436C" w:rsidRPr="00FA7112">
              <w:rPr>
                <w:szCs w:val="24"/>
              </w:rPr>
              <w:t>“P</w:t>
            </w:r>
            <w:r w:rsidRPr="00FA7112">
              <w:rPr>
                <w:szCs w:val="24"/>
              </w:rPr>
              <w:t>roject</w:t>
            </w:r>
            <w:r w:rsidR="00E7436C" w:rsidRPr="00FA7112">
              <w:rPr>
                <w:szCs w:val="24"/>
              </w:rPr>
              <w:t xml:space="preserve"> </w:t>
            </w:r>
            <w:r w:rsidRPr="00FA7112">
              <w:rPr>
                <w:szCs w:val="24"/>
              </w:rPr>
              <w:t>ID</w:t>
            </w:r>
            <w:r w:rsidR="00E7436C" w:rsidRPr="00FA7112">
              <w:rPr>
                <w:szCs w:val="24"/>
              </w:rPr>
              <w:t>”</w:t>
            </w:r>
            <w:r w:rsidRPr="00FA7112">
              <w:rPr>
                <w:szCs w:val="24"/>
              </w:rPr>
              <w:t xml:space="preserve"> is used.</w:t>
            </w:r>
            <w:r w:rsidR="0013541E" w:rsidRPr="00FA7112">
              <w:rPr>
                <w:szCs w:val="24"/>
              </w:rPr>
              <w:t xml:space="preserve">  The value for that field should always be “STATE”.</w:t>
            </w:r>
            <w:r w:rsidRPr="00FA7112">
              <w:rPr>
                <w:szCs w:val="24"/>
              </w:rPr>
              <w:t xml:space="preserve">  The ATA’s that are sent to </w:t>
            </w:r>
            <w:r w:rsidR="007F647B" w:rsidRPr="00FA7112">
              <w:rPr>
                <w:szCs w:val="24"/>
              </w:rPr>
              <w:t>DOA</w:t>
            </w:r>
            <w:r w:rsidRPr="00FA7112">
              <w:rPr>
                <w:szCs w:val="24"/>
              </w:rPr>
              <w:t xml:space="preserve"> during the </w:t>
            </w:r>
            <w:r w:rsidR="000F5EAE" w:rsidRPr="00FA7112">
              <w:rPr>
                <w:szCs w:val="24"/>
              </w:rPr>
              <w:t>h</w:t>
            </w:r>
            <w:r w:rsidRPr="00FA7112">
              <w:rPr>
                <w:szCs w:val="24"/>
              </w:rPr>
              <w:t xml:space="preserve">ealthcare </w:t>
            </w:r>
            <w:r w:rsidR="000F5EAE" w:rsidRPr="00FA7112">
              <w:rPr>
                <w:szCs w:val="24"/>
              </w:rPr>
              <w:t>r</w:t>
            </w:r>
            <w:r w:rsidRPr="00FA7112">
              <w:rPr>
                <w:szCs w:val="24"/>
              </w:rPr>
              <w:t xml:space="preserve">econciliation process must pass </w:t>
            </w:r>
            <w:r w:rsidR="000F5EAE" w:rsidRPr="00FA7112">
              <w:rPr>
                <w:szCs w:val="24"/>
              </w:rPr>
              <w:t>the ATA Checker</w:t>
            </w:r>
            <w:r w:rsidRPr="00FA7112">
              <w:rPr>
                <w:szCs w:val="24"/>
              </w:rPr>
              <w:t xml:space="preserve"> before they are sent to </w:t>
            </w:r>
            <w:r w:rsidR="007F647B" w:rsidRPr="00FA7112">
              <w:rPr>
                <w:szCs w:val="24"/>
              </w:rPr>
              <w:t xml:space="preserve">the </w:t>
            </w:r>
            <w:hyperlink r:id="rId10" w:history="1">
              <w:r w:rsidR="007F647B" w:rsidRPr="00FA7112">
                <w:rPr>
                  <w:rStyle w:val="Hyperlink"/>
                  <w:szCs w:val="24"/>
                </w:rPr>
                <w:t>Healthrecons@doa.virginia.gov</w:t>
              </w:r>
            </w:hyperlink>
            <w:r w:rsidR="007F647B" w:rsidRPr="00FA7112">
              <w:rPr>
                <w:szCs w:val="24"/>
              </w:rPr>
              <w:t xml:space="preserve"> mailbox.</w:t>
            </w:r>
          </w:p>
          <w:p w:rsidR="002244E4" w:rsidRPr="00FA7112" w:rsidRDefault="002244E4" w:rsidP="004E7755">
            <w:pPr>
              <w:pStyle w:val="BlockText"/>
              <w:rPr>
                <w:szCs w:val="24"/>
              </w:rPr>
            </w:pPr>
          </w:p>
          <w:p w:rsidR="002244E4" w:rsidRPr="00EB028F" w:rsidRDefault="002244E4" w:rsidP="000F5EAE">
            <w:pPr>
              <w:pStyle w:val="BlockText"/>
              <w:rPr>
                <w:sz w:val="22"/>
                <w:szCs w:val="22"/>
              </w:rPr>
            </w:pPr>
            <w:r w:rsidRPr="00FA7112">
              <w:rPr>
                <w:szCs w:val="24"/>
              </w:rPr>
              <w:t>ATA’s that do not pass the test will be retur</w:t>
            </w:r>
            <w:r w:rsidR="000C2993" w:rsidRPr="00FA7112">
              <w:rPr>
                <w:szCs w:val="24"/>
              </w:rPr>
              <w:t xml:space="preserve">ned to the agency.  </w:t>
            </w:r>
            <w:r w:rsidR="000F5EAE" w:rsidRPr="00FA7112">
              <w:rPr>
                <w:szCs w:val="24"/>
              </w:rPr>
              <w:t>The monthly healthcare certification is considered incomplete until the corrected ATA is submitted.  If the corrected ATA is not submitted prior to the deadline, the certification will be marked as late on the Quarterly Comptroller’s Report.</w:t>
            </w:r>
          </w:p>
        </w:tc>
      </w:tr>
    </w:tbl>
    <w:p w:rsidR="00B31359" w:rsidRDefault="00B31359" w:rsidP="00B31359">
      <w:pPr>
        <w:pStyle w:val="BlockLine"/>
        <w:rPr>
          <w:sz w:val="16"/>
          <w:szCs w:val="16"/>
        </w:rPr>
      </w:pPr>
    </w:p>
    <w:p w:rsidR="00F734BC" w:rsidRPr="005F3A3C" w:rsidRDefault="00F734BC" w:rsidP="00F734BC">
      <w:pPr>
        <w:rPr>
          <w:b/>
          <w:sz w:val="28"/>
          <w:szCs w:val="28"/>
        </w:rPr>
      </w:pPr>
      <w:r>
        <w:rPr>
          <w:b/>
          <w:sz w:val="28"/>
          <w:szCs w:val="28"/>
        </w:rPr>
        <w:t>New Parental Leave Codes (CIPPS Leave Agencies)</w:t>
      </w:r>
    </w:p>
    <w:p w:rsidR="00F734BC" w:rsidRPr="005F3A3C" w:rsidRDefault="00F734BC" w:rsidP="00F734BC">
      <w:pPr>
        <w:pStyle w:val="BlockLine"/>
        <w:rPr>
          <w:b/>
          <w:sz w:val="16"/>
          <w:szCs w:val="16"/>
        </w:rPr>
      </w:pPr>
    </w:p>
    <w:tbl>
      <w:tblPr>
        <w:tblW w:w="0" w:type="auto"/>
        <w:tblInd w:w="18" w:type="dxa"/>
        <w:tblLayout w:type="fixed"/>
        <w:tblLook w:val="0000" w:firstRow="0" w:lastRow="0" w:firstColumn="0" w:lastColumn="0" w:noHBand="0" w:noVBand="0"/>
      </w:tblPr>
      <w:tblGrid>
        <w:gridCol w:w="1714"/>
        <w:gridCol w:w="9205"/>
      </w:tblGrid>
      <w:tr w:rsidR="00F734BC" w:rsidTr="001C3A82">
        <w:trPr>
          <w:cantSplit/>
          <w:trHeight w:val="95"/>
        </w:trPr>
        <w:tc>
          <w:tcPr>
            <w:tcW w:w="1714" w:type="dxa"/>
          </w:tcPr>
          <w:p w:rsidR="00F734BC" w:rsidRPr="00FA7112" w:rsidRDefault="00F734BC" w:rsidP="001C3A82">
            <w:pPr>
              <w:pStyle w:val="Heading5"/>
              <w:rPr>
                <w:sz w:val="24"/>
                <w:szCs w:val="24"/>
              </w:rPr>
            </w:pPr>
            <w:r w:rsidRPr="00731B7C">
              <w:br w:type="page"/>
            </w:r>
            <w:r w:rsidRPr="00731B7C">
              <w:br w:type="page"/>
            </w:r>
            <w:r w:rsidRPr="00FA7112">
              <w:rPr>
                <w:sz w:val="24"/>
                <w:szCs w:val="24"/>
              </w:rPr>
              <w:t>Bonus Leave Re-purposed</w:t>
            </w:r>
          </w:p>
        </w:tc>
        <w:tc>
          <w:tcPr>
            <w:tcW w:w="9205" w:type="dxa"/>
          </w:tcPr>
          <w:p w:rsidR="00F734BC" w:rsidRPr="00FA7112" w:rsidRDefault="00F734BC" w:rsidP="001C3A82">
            <w:pPr>
              <w:pStyle w:val="Extmemo"/>
              <w:jc w:val="both"/>
              <w:rPr>
                <w:rFonts w:ascii="Times New Roman" w:hAnsi="Times New Roman"/>
                <w:szCs w:val="24"/>
              </w:rPr>
            </w:pPr>
            <w:r w:rsidRPr="00FA7112">
              <w:rPr>
                <w:rFonts w:ascii="Times New Roman" w:hAnsi="Times New Roman"/>
                <w:szCs w:val="24"/>
              </w:rPr>
              <w:t xml:space="preserve">DHRM Policy 4.21 </w:t>
            </w:r>
            <w:r w:rsidR="00FA7112" w:rsidRPr="00FA7112">
              <w:rPr>
                <w:rFonts w:ascii="Times New Roman" w:hAnsi="Times New Roman"/>
                <w:szCs w:val="24"/>
              </w:rPr>
              <w:t xml:space="preserve">provides policy guidance </w:t>
            </w:r>
            <w:r w:rsidRPr="00FA7112">
              <w:rPr>
                <w:rFonts w:ascii="Times New Roman" w:hAnsi="Times New Roman"/>
                <w:szCs w:val="24"/>
              </w:rPr>
              <w:t xml:space="preserve">for the new Parental Leave type </w:t>
            </w:r>
            <w:r w:rsidR="008E7982">
              <w:rPr>
                <w:rFonts w:ascii="Times New Roman" w:hAnsi="Times New Roman"/>
                <w:szCs w:val="24"/>
              </w:rPr>
              <w:t>approved</w:t>
            </w:r>
            <w:r w:rsidRPr="00FA7112">
              <w:rPr>
                <w:rFonts w:ascii="Times New Roman" w:hAnsi="Times New Roman"/>
                <w:szCs w:val="24"/>
              </w:rPr>
              <w:t xml:space="preserve"> by Governor Northam effective 6/26/2018.  Eligibility questions should be sent to DHRM.</w:t>
            </w:r>
          </w:p>
          <w:p w:rsidR="00F734BC" w:rsidRPr="00FA7112" w:rsidRDefault="00F734BC" w:rsidP="001C3A82">
            <w:pPr>
              <w:pStyle w:val="Extmemo"/>
              <w:jc w:val="both"/>
              <w:rPr>
                <w:rFonts w:ascii="Times New Roman" w:hAnsi="Times New Roman"/>
                <w:szCs w:val="24"/>
              </w:rPr>
            </w:pPr>
          </w:p>
          <w:p w:rsidR="00F734BC" w:rsidRPr="00FA7112" w:rsidRDefault="008E7982" w:rsidP="001C3A82">
            <w:pPr>
              <w:pStyle w:val="Extmemo"/>
              <w:jc w:val="both"/>
              <w:rPr>
                <w:rFonts w:ascii="Times New Roman" w:hAnsi="Times New Roman"/>
                <w:szCs w:val="24"/>
              </w:rPr>
            </w:pPr>
            <w:r>
              <w:rPr>
                <w:rFonts w:ascii="Times New Roman" w:hAnsi="Times New Roman"/>
                <w:szCs w:val="24"/>
              </w:rPr>
              <w:t>CIPPS Leave will be modified to re-purpose t</w:t>
            </w:r>
            <w:r w:rsidR="00F734BC" w:rsidRPr="00FA7112">
              <w:rPr>
                <w:rFonts w:ascii="Times New Roman" w:hAnsi="Times New Roman"/>
                <w:szCs w:val="24"/>
              </w:rPr>
              <w:t xml:space="preserve">he existing “Bonus Leave” </w:t>
            </w:r>
            <w:r>
              <w:rPr>
                <w:rFonts w:ascii="Times New Roman" w:hAnsi="Times New Roman"/>
                <w:szCs w:val="24"/>
              </w:rPr>
              <w:t xml:space="preserve">for tracking this </w:t>
            </w:r>
            <w:r w:rsidR="00F734BC" w:rsidRPr="00FA7112">
              <w:rPr>
                <w:rFonts w:ascii="Times New Roman" w:hAnsi="Times New Roman"/>
                <w:szCs w:val="24"/>
              </w:rPr>
              <w:t xml:space="preserve">new leave type.  </w:t>
            </w:r>
            <w:r>
              <w:rPr>
                <w:rFonts w:ascii="Times New Roman" w:hAnsi="Times New Roman"/>
                <w:szCs w:val="24"/>
              </w:rPr>
              <w:t>It is</w:t>
            </w:r>
            <w:r w:rsidR="00F734BC" w:rsidRPr="00FA7112">
              <w:rPr>
                <w:rFonts w:ascii="Times New Roman" w:hAnsi="Times New Roman"/>
                <w:szCs w:val="24"/>
              </w:rPr>
              <w:t xml:space="preserve"> not quite ready for agencies to use the existing “BE” and “BT” le</w:t>
            </w:r>
            <w:r>
              <w:rPr>
                <w:rFonts w:ascii="Times New Roman" w:hAnsi="Times New Roman"/>
                <w:szCs w:val="24"/>
              </w:rPr>
              <w:t>ave codes for “Parental Leave” but s</w:t>
            </w:r>
            <w:r w:rsidR="00F734BC" w:rsidRPr="00FA7112">
              <w:rPr>
                <w:rFonts w:ascii="Times New Roman" w:hAnsi="Times New Roman"/>
                <w:szCs w:val="24"/>
              </w:rPr>
              <w:t>pecific usage instructions will be provided as soon as the new functions are available.</w:t>
            </w:r>
          </w:p>
          <w:p w:rsidR="00F734BC" w:rsidRPr="00FA7112" w:rsidRDefault="00F734BC" w:rsidP="001C3A82">
            <w:pPr>
              <w:pStyle w:val="Extmemo"/>
              <w:jc w:val="both"/>
              <w:rPr>
                <w:rFonts w:ascii="Times New Roman" w:hAnsi="Times New Roman"/>
                <w:szCs w:val="24"/>
              </w:rPr>
            </w:pPr>
          </w:p>
          <w:p w:rsidR="00F734BC" w:rsidRDefault="00F734BC" w:rsidP="001C3A82">
            <w:pPr>
              <w:pStyle w:val="Extmemo"/>
              <w:jc w:val="both"/>
              <w:rPr>
                <w:rFonts w:ascii="Times New Roman" w:hAnsi="Times New Roman"/>
              </w:rPr>
            </w:pPr>
            <w:r w:rsidRPr="00FA7112">
              <w:rPr>
                <w:rFonts w:ascii="Times New Roman" w:hAnsi="Times New Roman"/>
                <w:szCs w:val="24"/>
              </w:rPr>
              <w:t>In the meantime, please track usage of the “Parental Leave” type on a spreadsheet that can be used to update CIPPS when the system is ready.</w:t>
            </w:r>
          </w:p>
        </w:tc>
      </w:tr>
    </w:tbl>
    <w:p w:rsidR="00F734BC" w:rsidRPr="005F3A3C" w:rsidRDefault="00F734BC" w:rsidP="00F734BC">
      <w:pPr>
        <w:pStyle w:val="BlockLine"/>
        <w:rPr>
          <w:b/>
          <w:sz w:val="16"/>
          <w:szCs w:val="16"/>
        </w:rPr>
      </w:pPr>
    </w:p>
    <w:p w:rsidR="00F734BC" w:rsidRDefault="00F734BC">
      <w:pPr>
        <w:rPr>
          <w:b/>
          <w:sz w:val="28"/>
          <w:szCs w:val="28"/>
        </w:rPr>
      </w:pPr>
      <w:r>
        <w:rPr>
          <w:b/>
          <w:sz w:val="28"/>
          <w:szCs w:val="28"/>
        </w:rPr>
        <w:br w:type="page"/>
      </w:r>
    </w:p>
    <w:p w:rsidR="000B35A2" w:rsidRPr="005F3A3C" w:rsidRDefault="006F269F" w:rsidP="000B35A2">
      <w:pPr>
        <w:rPr>
          <w:b/>
          <w:sz w:val="28"/>
          <w:szCs w:val="28"/>
        </w:rPr>
      </w:pPr>
      <w:r w:rsidRPr="005F3A3C">
        <w:rPr>
          <w:b/>
          <w:sz w:val="28"/>
          <w:szCs w:val="28"/>
        </w:rPr>
        <w:lastRenderedPageBreak/>
        <w:t xml:space="preserve"> </w:t>
      </w:r>
      <w:r w:rsidR="000B35A2">
        <w:rPr>
          <w:b/>
          <w:sz w:val="28"/>
          <w:szCs w:val="28"/>
        </w:rPr>
        <w:t>VNAV/CIPPS Duplicate Transaction Report U190</w:t>
      </w:r>
    </w:p>
    <w:p w:rsidR="006F269F" w:rsidRPr="005F3A3C" w:rsidRDefault="006F269F" w:rsidP="006F269F">
      <w:pPr>
        <w:pStyle w:val="BlockLine"/>
        <w:rPr>
          <w:b/>
          <w:sz w:val="16"/>
          <w:szCs w:val="16"/>
        </w:rPr>
      </w:pPr>
    </w:p>
    <w:tbl>
      <w:tblPr>
        <w:tblW w:w="0" w:type="auto"/>
        <w:tblInd w:w="18" w:type="dxa"/>
        <w:tblLayout w:type="fixed"/>
        <w:tblLook w:val="0000" w:firstRow="0" w:lastRow="0" w:firstColumn="0" w:lastColumn="0" w:noHBand="0" w:noVBand="0"/>
      </w:tblPr>
      <w:tblGrid>
        <w:gridCol w:w="1714"/>
        <w:gridCol w:w="9205"/>
      </w:tblGrid>
      <w:tr w:rsidR="007C617C" w:rsidTr="00127273">
        <w:trPr>
          <w:cantSplit/>
          <w:trHeight w:val="95"/>
        </w:trPr>
        <w:tc>
          <w:tcPr>
            <w:tcW w:w="1714" w:type="dxa"/>
          </w:tcPr>
          <w:p w:rsidR="007C617C" w:rsidRPr="003C2F06" w:rsidRDefault="007C617C" w:rsidP="000B35A2">
            <w:pPr>
              <w:pStyle w:val="Heading5"/>
              <w:rPr>
                <w:sz w:val="24"/>
                <w:szCs w:val="24"/>
              </w:rPr>
            </w:pPr>
            <w:r w:rsidRPr="00731B7C">
              <w:br w:type="page"/>
            </w:r>
            <w:r w:rsidRPr="00731B7C">
              <w:br w:type="page"/>
            </w:r>
            <w:r w:rsidR="000B35A2" w:rsidRPr="003C2F06">
              <w:rPr>
                <w:sz w:val="24"/>
                <w:szCs w:val="24"/>
              </w:rPr>
              <w:t>Report U190 Revisions</w:t>
            </w:r>
          </w:p>
        </w:tc>
        <w:tc>
          <w:tcPr>
            <w:tcW w:w="9205" w:type="dxa"/>
          </w:tcPr>
          <w:p w:rsidR="00127273" w:rsidRPr="003C2F06" w:rsidRDefault="00127273" w:rsidP="00127273">
            <w:pPr>
              <w:pStyle w:val="Extmemo"/>
              <w:jc w:val="both"/>
              <w:rPr>
                <w:rFonts w:ascii="Times New Roman" w:hAnsi="Times New Roman"/>
                <w:szCs w:val="24"/>
              </w:rPr>
            </w:pPr>
            <w:r w:rsidRPr="003C2F06">
              <w:rPr>
                <w:rFonts w:ascii="Times New Roman" w:hAnsi="Times New Roman"/>
                <w:szCs w:val="24"/>
              </w:rPr>
              <w:t xml:space="preserve">As mentioned in Payroll Bulletin </w:t>
            </w:r>
            <w:r w:rsidR="001343D0">
              <w:rPr>
                <w:rFonts w:ascii="Times New Roman" w:hAnsi="Times New Roman"/>
                <w:szCs w:val="24"/>
              </w:rPr>
              <w:t>#</w:t>
            </w:r>
            <w:r w:rsidRPr="003C2F06">
              <w:rPr>
                <w:rFonts w:ascii="Times New Roman" w:hAnsi="Times New Roman"/>
                <w:szCs w:val="24"/>
              </w:rPr>
              <w:t xml:space="preserve">2018-02, </w:t>
            </w:r>
            <w:r w:rsidR="00AF44F5" w:rsidRPr="003C2F06">
              <w:rPr>
                <w:rFonts w:ascii="Times New Roman" w:hAnsi="Times New Roman"/>
                <w:szCs w:val="24"/>
              </w:rPr>
              <w:t xml:space="preserve">agencies should review the U190 report twice a month </w:t>
            </w:r>
            <w:r w:rsidRPr="003C2F06">
              <w:rPr>
                <w:rFonts w:ascii="Times New Roman" w:hAnsi="Times New Roman"/>
                <w:szCs w:val="24"/>
              </w:rPr>
              <w:t xml:space="preserve">when retirement updates are </w:t>
            </w:r>
            <w:r w:rsidR="00AF44F5" w:rsidRPr="003C2F06">
              <w:rPr>
                <w:rFonts w:ascii="Times New Roman" w:hAnsi="Times New Roman"/>
                <w:szCs w:val="24"/>
              </w:rPr>
              <w:t>processed</w:t>
            </w:r>
            <w:r w:rsidRPr="003C2F06">
              <w:rPr>
                <w:rFonts w:ascii="Times New Roman" w:hAnsi="Times New Roman"/>
                <w:szCs w:val="24"/>
              </w:rPr>
              <w:t>.</w:t>
            </w:r>
          </w:p>
          <w:p w:rsidR="00127273" w:rsidRPr="003C2F06" w:rsidRDefault="00127273" w:rsidP="00127273">
            <w:pPr>
              <w:pStyle w:val="Extmemo"/>
              <w:jc w:val="both"/>
              <w:rPr>
                <w:rFonts w:ascii="Times New Roman" w:hAnsi="Times New Roman"/>
                <w:szCs w:val="24"/>
              </w:rPr>
            </w:pPr>
          </w:p>
          <w:p w:rsidR="00127273" w:rsidRPr="003C2F06" w:rsidRDefault="00127273" w:rsidP="00127273">
            <w:pPr>
              <w:pStyle w:val="Extmemo"/>
              <w:jc w:val="both"/>
              <w:rPr>
                <w:rFonts w:ascii="Times New Roman" w:hAnsi="Times New Roman"/>
                <w:szCs w:val="24"/>
              </w:rPr>
            </w:pPr>
            <w:r w:rsidRPr="003C2F06">
              <w:rPr>
                <w:rFonts w:ascii="Times New Roman" w:hAnsi="Times New Roman"/>
                <w:szCs w:val="24"/>
              </w:rPr>
              <w:t>Report U190 has been enhanced as follows:</w:t>
            </w:r>
          </w:p>
          <w:p w:rsidR="00127273" w:rsidRPr="003C2F06" w:rsidRDefault="00127273" w:rsidP="00127273">
            <w:pPr>
              <w:pStyle w:val="Extmemo"/>
              <w:jc w:val="both"/>
              <w:rPr>
                <w:rFonts w:ascii="Times New Roman" w:hAnsi="Times New Roman"/>
                <w:szCs w:val="24"/>
              </w:rPr>
            </w:pPr>
          </w:p>
          <w:p w:rsidR="00127273" w:rsidRPr="003C2F06" w:rsidRDefault="00127273" w:rsidP="00127273">
            <w:pPr>
              <w:pStyle w:val="Extmemo"/>
              <w:numPr>
                <w:ilvl w:val="0"/>
                <w:numId w:val="4"/>
              </w:numPr>
              <w:jc w:val="both"/>
              <w:rPr>
                <w:rFonts w:ascii="Times New Roman" w:hAnsi="Times New Roman"/>
                <w:szCs w:val="24"/>
              </w:rPr>
            </w:pPr>
            <w:r w:rsidRPr="003C2F06">
              <w:rPr>
                <w:rFonts w:ascii="Times New Roman" w:hAnsi="Times New Roman"/>
                <w:szCs w:val="24"/>
              </w:rPr>
              <w:t xml:space="preserve">If the file contains </w:t>
            </w:r>
            <w:r w:rsidR="00670217" w:rsidRPr="003C2F06">
              <w:rPr>
                <w:rFonts w:ascii="Times New Roman" w:hAnsi="Times New Roman"/>
                <w:szCs w:val="24"/>
              </w:rPr>
              <w:t xml:space="preserve">multiple </w:t>
            </w:r>
            <w:r w:rsidRPr="003C2F06">
              <w:rPr>
                <w:rFonts w:ascii="Times New Roman" w:hAnsi="Times New Roman"/>
                <w:szCs w:val="24"/>
              </w:rPr>
              <w:t xml:space="preserve">transactions for the same employee with different effective dates, the most recent transaction </w:t>
            </w:r>
            <w:r w:rsidR="00BE77C0" w:rsidRPr="003C2F06">
              <w:rPr>
                <w:rFonts w:ascii="Times New Roman" w:hAnsi="Times New Roman"/>
                <w:szCs w:val="24"/>
              </w:rPr>
              <w:t xml:space="preserve">will be processed and </w:t>
            </w:r>
            <w:r w:rsidRPr="003C2F06">
              <w:rPr>
                <w:rFonts w:ascii="Times New Roman" w:hAnsi="Times New Roman"/>
                <w:szCs w:val="24"/>
              </w:rPr>
              <w:t>the older one</w:t>
            </w:r>
            <w:r w:rsidR="00670217" w:rsidRPr="003C2F06">
              <w:rPr>
                <w:rFonts w:ascii="Times New Roman" w:hAnsi="Times New Roman"/>
                <w:szCs w:val="24"/>
              </w:rPr>
              <w:t>(s)</w:t>
            </w:r>
            <w:r w:rsidR="00BE77C0" w:rsidRPr="003C2F06">
              <w:rPr>
                <w:rFonts w:ascii="Times New Roman" w:hAnsi="Times New Roman"/>
                <w:szCs w:val="24"/>
              </w:rPr>
              <w:t xml:space="preserve"> will be rejected</w:t>
            </w:r>
            <w:r w:rsidRPr="003C2F06">
              <w:rPr>
                <w:rFonts w:ascii="Times New Roman" w:hAnsi="Times New Roman"/>
                <w:szCs w:val="24"/>
              </w:rPr>
              <w:t>.  The rejected transaction</w:t>
            </w:r>
            <w:r w:rsidR="00670217" w:rsidRPr="003C2F06">
              <w:rPr>
                <w:rFonts w:ascii="Times New Roman" w:hAnsi="Times New Roman"/>
                <w:szCs w:val="24"/>
              </w:rPr>
              <w:t>(s)</w:t>
            </w:r>
            <w:r w:rsidRPr="003C2F06">
              <w:rPr>
                <w:rFonts w:ascii="Times New Roman" w:hAnsi="Times New Roman"/>
                <w:szCs w:val="24"/>
              </w:rPr>
              <w:t xml:space="preserve"> will be shown on Report U190 with “REJ” as the type.  The accepted transaction will be shown on Reports U185 (Update Listing) or U186 (Retro Transaction Listing).</w:t>
            </w:r>
          </w:p>
          <w:p w:rsidR="00F734BC" w:rsidRPr="003C2F06" w:rsidRDefault="00670217" w:rsidP="00F734BC">
            <w:pPr>
              <w:pStyle w:val="Extmemo"/>
              <w:numPr>
                <w:ilvl w:val="0"/>
                <w:numId w:val="4"/>
              </w:numPr>
              <w:jc w:val="both"/>
              <w:rPr>
                <w:rFonts w:ascii="Times New Roman" w:hAnsi="Times New Roman"/>
                <w:szCs w:val="24"/>
              </w:rPr>
            </w:pPr>
            <w:r w:rsidRPr="003C2F06">
              <w:rPr>
                <w:rFonts w:ascii="Times New Roman" w:hAnsi="Times New Roman"/>
                <w:szCs w:val="24"/>
              </w:rPr>
              <w:t xml:space="preserve">If the file contains multiple transactions for the same employee and the effective dates are the same, the program cannot determine which </w:t>
            </w:r>
            <w:r w:rsidR="00073DAD" w:rsidRPr="003C2F06">
              <w:rPr>
                <w:rFonts w:ascii="Times New Roman" w:hAnsi="Times New Roman"/>
                <w:szCs w:val="24"/>
              </w:rPr>
              <w:t>transaction</w:t>
            </w:r>
            <w:r w:rsidRPr="003C2F06">
              <w:rPr>
                <w:rFonts w:ascii="Times New Roman" w:hAnsi="Times New Roman"/>
                <w:szCs w:val="24"/>
              </w:rPr>
              <w:t xml:space="preserve"> is correct.  The rejected transactions will be listed with “DUP” </w:t>
            </w:r>
            <w:r w:rsidR="00073DAD" w:rsidRPr="003C2F06">
              <w:rPr>
                <w:rFonts w:ascii="Times New Roman" w:hAnsi="Times New Roman"/>
                <w:szCs w:val="24"/>
              </w:rPr>
              <w:t>as the type</w:t>
            </w:r>
            <w:r w:rsidRPr="003C2F06">
              <w:rPr>
                <w:rFonts w:ascii="Times New Roman" w:hAnsi="Times New Roman"/>
                <w:szCs w:val="24"/>
              </w:rPr>
              <w:t>.  The agency should review VNAV and update CIPPS using a scre</w:t>
            </w:r>
            <w:r w:rsidR="00073DAD" w:rsidRPr="003C2F06">
              <w:rPr>
                <w:rFonts w:ascii="Times New Roman" w:hAnsi="Times New Roman"/>
                <w:szCs w:val="24"/>
              </w:rPr>
              <w:t>en print as the source document in these cases.</w:t>
            </w:r>
          </w:p>
          <w:p w:rsidR="000B35A2" w:rsidRPr="003C2F06" w:rsidRDefault="00F734BC" w:rsidP="00F734BC">
            <w:pPr>
              <w:pStyle w:val="Extmemo"/>
              <w:numPr>
                <w:ilvl w:val="0"/>
                <w:numId w:val="4"/>
              </w:numPr>
              <w:jc w:val="both"/>
              <w:rPr>
                <w:rFonts w:ascii="Times New Roman" w:hAnsi="Times New Roman"/>
                <w:szCs w:val="24"/>
              </w:rPr>
            </w:pPr>
            <w:r w:rsidRPr="003C2F06">
              <w:rPr>
                <w:rFonts w:ascii="Times New Roman" w:hAnsi="Times New Roman"/>
                <w:color w:val="222222"/>
                <w:szCs w:val="24"/>
                <w:shd w:val="clear" w:color="auto" w:fill="FFFFFF"/>
              </w:rPr>
              <w:t>If multiple transactions are sent for the same employee ID and the same effective date, but one transaction is for a Purchase Prior Service (PPS) and the other contains retirement plan changes, both transactions will be sent to the program for processing.  The transactions will be shown on Reports U185 (Update Listing) or U186 (Retro Transaction Listing).</w:t>
            </w:r>
          </w:p>
        </w:tc>
      </w:tr>
    </w:tbl>
    <w:p w:rsidR="00E804A4" w:rsidRDefault="00E804A4" w:rsidP="00E804A4">
      <w:pPr>
        <w:pStyle w:val="BlockLine"/>
        <w:jc w:val="right"/>
        <w:rPr>
          <w:i/>
          <w:sz w:val="16"/>
          <w:szCs w:val="16"/>
        </w:rPr>
      </w:pPr>
    </w:p>
    <w:p w:rsidR="00E804A4" w:rsidRPr="005F3A3C" w:rsidRDefault="00E804A4" w:rsidP="00E804A4">
      <w:pPr>
        <w:rPr>
          <w:b/>
          <w:sz w:val="28"/>
          <w:szCs w:val="28"/>
        </w:rPr>
      </w:pPr>
      <w:r>
        <w:rPr>
          <w:b/>
          <w:sz w:val="28"/>
          <w:szCs w:val="28"/>
        </w:rPr>
        <w:t>Moving and Relocation Changes</w:t>
      </w:r>
    </w:p>
    <w:p w:rsidR="00E804A4" w:rsidRPr="005F3A3C" w:rsidRDefault="00E804A4" w:rsidP="00E804A4">
      <w:pPr>
        <w:pStyle w:val="BlockLine"/>
        <w:rPr>
          <w:b/>
          <w:sz w:val="16"/>
          <w:szCs w:val="16"/>
        </w:rPr>
      </w:pPr>
    </w:p>
    <w:tbl>
      <w:tblPr>
        <w:tblW w:w="0" w:type="auto"/>
        <w:tblInd w:w="18" w:type="dxa"/>
        <w:tblLayout w:type="fixed"/>
        <w:tblLook w:val="0000" w:firstRow="0" w:lastRow="0" w:firstColumn="0" w:lastColumn="0" w:noHBand="0" w:noVBand="0"/>
      </w:tblPr>
      <w:tblGrid>
        <w:gridCol w:w="1714"/>
        <w:gridCol w:w="9205"/>
      </w:tblGrid>
      <w:tr w:rsidR="00E804A4" w:rsidTr="00C45C63">
        <w:trPr>
          <w:cantSplit/>
          <w:trHeight w:val="95"/>
        </w:trPr>
        <w:tc>
          <w:tcPr>
            <w:tcW w:w="1714" w:type="dxa"/>
          </w:tcPr>
          <w:p w:rsidR="00E804A4" w:rsidRPr="003C2F06" w:rsidRDefault="00E804A4" w:rsidP="00E804A4">
            <w:pPr>
              <w:pStyle w:val="Heading5"/>
              <w:rPr>
                <w:sz w:val="24"/>
                <w:szCs w:val="24"/>
              </w:rPr>
            </w:pPr>
            <w:r w:rsidRPr="00731B7C">
              <w:br w:type="page"/>
            </w:r>
            <w:r w:rsidRPr="00731B7C">
              <w:br w:type="page"/>
            </w:r>
            <w:r w:rsidRPr="003C2F06">
              <w:rPr>
                <w:sz w:val="24"/>
                <w:szCs w:val="24"/>
              </w:rPr>
              <w:t>Special Pay 003 Moving and Relocation Non-Taxable removed</w:t>
            </w:r>
          </w:p>
        </w:tc>
        <w:tc>
          <w:tcPr>
            <w:tcW w:w="9205" w:type="dxa"/>
          </w:tcPr>
          <w:p w:rsidR="00E804A4" w:rsidRPr="003C2F06" w:rsidRDefault="00E804A4" w:rsidP="00E804A4">
            <w:pPr>
              <w:pStyle w:val="Extmemo"/>
              <w:jc w:val="both"/>
              <w:rPr>
                <w:rFonts w:ascii="Times New Roman" w:hAnsi="Times New Roman"/>
                <w:szCs w:val="24"/>
              </w:rPr>
            </w:pPr>
            <w:r w:rsidRPr="003C2F06">
              <w:rPr>
                <w:rFonts w:ascii="Times New Roman" w:hAnsi="Times New Roman"/>
                <w:szCs w:val="24"/>
              </w:rPr>
              <w:t xml:space="preserve">Effective January 1, 2018, the passage of the </w:t>
            </w:r>
            <w:r w:rsidR="001343D0">
              <w:rPr>
                <w:rFonts w:ascii="Times New Roman" w:hAnsi="Times New Roman"/>
                <w:szCs w:val="24"/>
              </w:rPr>
              <w:t xml:space="preserve">Federal </w:t>
            </w:r>
            <w:r w:rsidRPr="003C2F06">
              <w:rPr>
                <w:rFonts w:ascii="Times New Roman" w:hAnsi="Times New Roman"/>
                <w:szCs w:val="24"/>
              </w:rPr>
              <w:t xml:space="preserve">“Tax Cuts and Jobs Act” </w:t>
            </w:r>
            <w:r w:rsidR="00711617" w:rsidRPr="003C2F06">
              <w:rPr>
                <w:rFonts w:ascii="Times New Roman" w:hAnsi="Times New Roman"/>
                <w:szCs w:val="24"/>
              </w:rPr>
              <w:t xml:space="preserve">made </w:t>
            </w:r>
            <w:r w:rsidRPr="003C2F06">
              <w:rPr>
                <w:rFonts w:ascii="Times New Roman" w:hAnsi="Times New Roman"/>
                <w:szCs w:val="24"/>
              </w:rPr>
              <w:t>all qualifying moving expense reimbursements taxable.</w:t>
            </w:r>
            <w:r w:rsidR="00E84389" w:rsidRPr="003C2F06">
              <w:rPr>
                <w:rFonts w:ascii="Times New Roman" w:hAnsi="Times New Roman"/>
                <w:szCs w:val="24"/>
              </w:rPr>
              <w:t xml:space="preserve">  This includes all reimbursements made in 2018 even if the move occurred in 2017.</w:t>
            </w:r>
          </w:p>
          <w:p w:rsidR="00E804A4" w:rsidRPr="003C2F06" w:rsidRDefault="00E804A4" w:rsidP="00E804A4">
            <w:pPr>
              <w:pStyle w:val="Extmemo"/>
              <w:jc w:val="both"/>
              <w:rPr>
                <w:rFonts w:ascii="Times New Roman" w:hAnsi="Times New Roman"/>
                <w:szCs w:val="24"/>
              </w:rPr>
            </w:pPr>
          </w:p>
          <w:p w:rsidR="00E804A4" w:rsidRPr="003C2F06" w:rsidRDefault="00E804A4" w:rsidP="00E804A4">
            <w:pPr>
              <w:pStyle w:val="Extmemo"/>
              <w:jc w:val="both"/>
              <w:rPr>
                <w:rFonts w:ascii="Times New Roman" w:hAnsi="Times New Roman"/>
                <w:szCs w:val="24"/>
              </w:rPr>
            </w:pPr>
            <w:r w:rsidRPr="003C2F06">
              <w:rPr>
                <w:rFonts w:ascii="Times New Roman" w:hAnsi="Times New Roman"/>
                <w:szCs w:val="24"/>
              </w:rPr>
              <w:t xml:space="preserve">Special Pay 003 “M&amp;R NTAX” </w:t>
            </w:r>
            <w:r w:rsidR="00E84389" w:rsidRPr="003C2F06">
              <w:rPr>
                <w:rFonts w:ascii="Times New Roman" w:hAnsi="Times New Roman"/>
                <w:szCs w:val="24"/>
              </w:rPr>
              <w:t xml:space="preserve">has been removed </w:t>
            </w:r>
            <w:r w:rsidRPr="003C2F06">
              <w:rPr>
                <w:rFonts w:ascii="Times New Roman" w:hAnsi="Times New Roman"/>
                <w:szCs w:val="24"/>
              </w:rPr>
              <w:t>from CIPPS.  Agencies should use Special Pay 004 “M&amp;R TXBL” to appropriately tax payouts to employees for moving and relocation expenses.</w:t>
            </w:r>
          </w:p>
          <w:p w:rsidR="00E804A4" w:rsidRPr="003C2F06" w:rsidRDefault="00E804A4" w:rsidP="00E804A4">
            <w:pPr>
              <w:pStyle w:val="Extmemo"/>
              <w:jc w:val="both"/>
              <w:rPr>
                <w:rFonts w:ascii="Times New Roman" w:hAnsi="Times New Roman"/>
                <w:szCs w:val="24"/>
              </w:rPr>
            </w:pPr>
          </w:p>
          <w:p w:rsidR="00E804A4" w:rsidRPr="003C2F06" w:rsidRDefault="00E804A4" w:rsidP="00E804A4">
            <w:pPr>
              <w:pStyle w:val="Extmemo"/>
              <w:jc w:val="both"/>
              <w:rPr>
                <w:rFonts w:ascii="Times New Roman" w:hAnsi="Times New Roman"/>
                <w:szCs w:val="24"/>
              </w:rPr>
            </w:pPr>
            <w:r w:rsidRPr="003C2F06">
              <w:rPr>
                <w:rFonts w:ascii="Times New Roman" w:hAnsi="Times New Roman"/>
                <w:szCs w:val="24"/>
              </w:rPr>
              <w:t>Form DA-02-182 “Employee Moving and Relocation Expense Information” has not</w:t>
            </w:r>
            <w:r w:rsidR="00E84389" w:rsidRPr="003C2F06">
              <w:rPr>
                <w:rFonts w:ascii="Times New Roman" w:hAnsi="Times New Roman"/>
                <w:szCs w:val="24"/>
              </w:rPr>
              <w:t xml:space="preserve"> yet</w:t>
            </w:r>
            <w:r w:rsidRPr="003C2F06">
              <w:rPr>
                <w:rFonts w:ascii="Times New Roman" w:hAnsi="Times New Roman"/>
                <w:szCs w:val="24"/>
              </w:rPr>
              <w:t xml:space="preserve"> been updated to reflect these changes.</w:t>
            </w:r>
          </w:p>
          <w:p w:rsidR="00E804A4" w:rsidRPr="003C2F06" w:rsidRDefault="00E804A4" w:rsidP="00E804A4">
            <w:pPr>
              <w:pStyle w:val="Extmemo"/>
              <w:jc w:val="both"/>
              <w:rPr>
                <w:rFonts w:ascii="Times New Roman" w:hAnsi="Times New Roman"/>
                <w:szCs w:val="24"/>
              </w:rPr>
            </w:pPr>
          </w:p>
          <w:p w:rsidR="00E804A4" w:rsidRPr="003C2F06" w:rsidRDefault="00711617" w:rsidP="00E804A4">
            <w:pPr>
              <w:pStyle w:val="Extmemo"/>
              <w:jc w:val="both"/>
              <w:rPr>
                <w:rFonts w:ascii="Times New Roman" w:hAnsi="Times New Roman"/>
                <w:szCs w:val="24"/>
              </w:rPr>
            </w:pPr>
            <w:r w:rsidRPr="003C2F06">
              <w:rPr>
                <w:rFonts w:ascii="Times New Roman" w:hAnsi="Times New Roman"/>
                <w:szCs w:val="24"/>
              </w:rPr>
              <w:t>In the meantime,</w:t>
            </w:r>
            <w:r w:rsidR="00E804A4" w:rsidRPr="003C2F06">
              <w:rPr>
                <w:rFonts w:ascii="Times New Roman" w:hAnsi="Times New Roman"/>
                <w:szCs w:val="24"/>
              </w:rPr>
              <w:t xml:space="preserve"> it is suggested that agencies fill in the existing form according to the applicable line item regardless of the taxability specified and note across the top of the form that “ALL MOVING EXPENSES ARE TAXABLE”.</w:t>
            </w:r>
          </w:p>
        </w:tc>
      </w:tr>
    </w:tbl>
    <w:p w:rsidR="00E804A4" w:rsidRDefault="00E804A4" w:rsidP="00E804A4">
      <w:pPr>
        <w:pStyle w:val="BlockLine"/>
        <w:jc w:val="right"/>
        <w:rPr>
          <w:i/>
          <w:sz w:val="16"/>
          <w:szCs w:val="16"/>
        </w:rPr>
      </w:pPr>
    </w:p>
    <w:p w:rsidR="001D0552" w:rsidRPr="005F3A3C" w:rsidRDefault="001D0552" w:rsidP="001D0552">
      <w:pPr>
        <w:rPr>
          <w:b/>
          <w:sz w:val="28"/>
          <w:szCs w:val="28"/>
        </w:rPr>
      </w:pPr>
      <w:r>
        <w:rPr>
          <w:b/>
          <w:sz w:val="28"/>
          <w:szCs w:val="28"/>
        </w:rPr>
        <w:t>Employee Loan Reminders</w:t>
      </w:r>
      <w:r w:rsidRPr="005F3A3C">
        <w:rPr>
          <w:b/>
          <w:sz w:val="28"/>
          <w:szCs w:val="28"/>
        </w:rPr>
        <w:t xml:space="preserve"> </w:t>
      </w:r>
      <w:r w:rsidR="00E02BEA">
        <w:rPr>
          <w:b/>
          <w:sz w:val="28"/>
          <w:szCs w:val="28"/>
        </w:rPr>
        <w:t xml:space="preserve">&amp; Change in </w:t>
      </w:r>
      <w:r w:rsidR="007C1536">
        <w:rPr>
          <w:b/>
          <w:sz w:val="28"/>
          <w:szCs w:val="28"/>
        </w:rPr>
        <w:t xml:space="preserve">Handling </w:t>
      </w:r>
      <w:r w:rsidR="00E02BEA">
        <w:rPr>
          <w:b/>
          <w:sz w:val="28"/>
          <w:szCs w:val="28"/>
        </w:rPr>
        <w:t>Returns</w:t>
      </w:r>
    </w:p>
    <w:p w:rsidR="001D0552" w:rsidRDefault="001D0552" w:rsidP="001D0552">
      <w:pPr>
        <w:pStyle w:val="BlockLine"/>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288"/>
      </w:tblGrid>
      <w:tr w:rsidR="001D0552" w:rsidRPr="003C2F06" w:rsidTr="001D0552">
        <w:tc>
          <w:tcPr>
            <w:tcW w:w="1728" w:type="dxa"/>
          </w:tcPr>
          <w:p w:rsidR="001D0552" w:rsidRPr="003C2F06" w:rsidRDefault="001D0552" w:rsidP="00487C1E">
            <w:pPr>
              <w:pStyle w:val="Heading5"/>
              <w:rPr>
                <w:sz w:val="24"/>
                <w:szCs w:val="24"/>
              </w:rPr>
            </w:pPr>
            <w:r w:rsidRPr="003C2F06">
              <w:rPr>
                <w:sz w:val="24"/>
                <w:szCs w:val="24"/>
              </w:rPr>
              <w:t>Employee Loan Reminders</w:t>
            </w:r>
          </w:p>
        </w:tc>
        <w:tc>
          <w:tcPr>
            <w:tcW w:w="9288" w:type="dxa"/>
          </w:tcPr>
          <w:p w:rsidR="001D0552" w:rsidRPr="003C2F06" w:rsidRDefault="001D0552" w:rsidP="001D0552">
            <w:pPr>
              <w:shd w:val="clear" w:color="auto" w:fill="FFFFFF"/>
              <w:rPr>
                <w:color w:val="222222"/>
                <w:szCs w:val="24"/>
              </w:rPr>
            </w:pPr>
            <w:r w:rsidRPr="003C2F06">
              <w:rPr>
                <w:color w:val="222222"/>
                <w:szCs w:val="24"/>
              </w:rPr>
              <w:t>Since the Virginia State Employee Loan Program (VSELP) was launched in July 2009 the program has loaned over $20,000,000 (yes, that's </w:t>
            </w:r>
            <w:r w:rsidRPr="003C2F06">
              <w:rPr>
                <w:i/>
                <w:iCs/>
                <w:color w:val="222222"/>
                <w:szCs w:val="24"/>
              </w:rPr>
              <w:t>millions</w:t>
            </w:r>
            <w:r w:rsidRPr="003C2F06">
              <w:rPr>
                <w:color w:val="222222"/>
                <w:szCs w:val="24"/>
              </w:rPr>
              <w:t>) in VACU funds to eligible state employees, $500 at a time.  They receive between 30 and 45 payroll requests to fund loans daily.  </w:t>
            </w:r>
          </w:p>
          <w:p w:rsidR="001D0552" w:rsidRPr="003C2F06" w:rsidRDefault="001D0552" w:rsidP="001D0552">
            <w:pPr>
              <w:shd w:val="clear" w:color="auto" w:fill="FFFFFF"/>
              <w:rPr>
                <w:color w:val="222222"/>
                <w:szCs w:val="24"/>
              </w:rPr>
            </w:pPr>
          </w:p>
          <w:p w:rsidR="00AC088E" w:rsidRDefault="001D0552" w:rsidP="00F45C53">
            <w:pPr>
              <w:shd w:val="clear" w:color="auto" w:fill="FFFFFF"/>
              <w:rPr>
                <w:color w:val="222222"/>
                <w:szCs w:val="24"/>
              </w:rPr>
            </w:pPr>
            <w:r w:rsidRPr="003C2F06">
              <w:rPr>
                <w:color w:val="222222"/>
                <w:szCs w:val="24"/>
              </w:rPr>
              <w:t>To send information to the VSE</w:t>
            </w:r>
            <w:r w:rsidR="00AC088E">
              <w:rPr>
                <w:color w:val="222222"/>
                <w:szCs w:val="24"/>
              </w:rPr>
              <w:t xml:space="preserve">LP office at DHRM, send it ONLY </w:t>
            </w:r>
            <w:r w:rsidRPr="003C2F06">
              <w:rPr>
                <w:color w:val="222222"/>
                <w:szCs w:val="24"/>
              </w:rPr>
              <w:t>to </w:t>
            </w:r>
          </w:p>
          <w:p w:rsidR="00AC088E" w:rsidRDefault="00AC088E" w:rsidP="00F45C53">
            <w:pPr>
              <w:shd w:val="clear" w:color="auto" w:fill="FFFFFF"/>
              <w:rPr>
                <w:color w:val="222222"/>
                <w:szCs w:val="24"/>
              </w:rPr>
            </w:pPr>
          </w:p>
          <w:p w:rsidR="001D0552" w:rsidRPr="003C2F06" w:rsidRDefault="007D0926" w:rsidP="00207DDA">
            <w:pPr>
              <w:shd w:val="clear" w:color="auto" w:fill="FFFFFF"/>
              <w:jc w:val="center"/>
              <w:rPr>
                <w:color w:val="222222"/>
                <w:szCs w:val="24"/>
              </w:rPr>
            </w:pPr>
            <w:hyperlink r:id="rId11" w:tgtFrame="_blank" w:history="1">
              <w:r w:rsidR="001D0552" w:rsidRPr="003C2F06">
                <w:rPr>
                  <w:b/>
                  <w:bCs/>
                  <w:color w:val="1155CC"/>
                  <w:szCs w:val="24"/>
                  <w:u w:val="single"/>
                </w:rPr>
                <w:t>FSPRMB@dhrm.virginia.gov</w:t>
              </w:r>
            </w:hyperlink>
            <w:r w:rsidR="001D0552" w:rsidRPr="003C2F06">
              <w:rPr>
                <w:b/>
                <w:bCs/>
                <w:color w:val="0000FF"/>
                <w:szCs w:val="24"/>
              </w:rPr>
              <w:t>.</w:t>
            </w:r>
          </w:p>
        </w:tc>
      </w:tr>
    </w:tbl>
    <w:p w:rsidR="001D0552" w:rsidRPr="001D0552" w:rsidRDefault="001D0552" w:rsidP="001D0552">
      <w:pPr>
        <w:pStyle w:val="BlockLine"/>
        <w:jc w:val="right"/>
        <w:rPr>
          <w:b/>
          <w:i/>
          <w:sz w:val="16"/>
          <w:szCs w:val="16"/>
        </w:rPr>
      </w:pPr>
      <w:r>
        <w:rPr>
          <w:b/>
          <w:i/>
          <w:sz w:val="16"/>
          <w:szCs w:val="16"/>
        </w:rPr>
        <w:t>Continued on the next page</w:t>
      </w:r>
    </w:p>
    <w:p w:rsidR="001D0552" w:rsidRDefault="001D0552" w:rsidP="001D0552"/>
    <w:p w:rsidR="00F45C53" w:rsidRPr="005F3A3C" w:rsidRDefault="00F45C53" w:rsidP="00F45C53">
      <w:pPr>
        <w:rPr>
          <w:b/>
          <w:sz w:val="28"/>
          <w:szCs w:val="28"/>
        </w:rPr>
      </w:pPr>
      <w:r>
        <w:rPr>
          <w:b/>
          <w:sz w:val="28"/>
          <w:szCs w:val="28"/>
        </w:rPr>
        <w:t>Employee Loan Reminders</w:t>
      </w:r>
      <w:r w:rsidR="009B4F8F">
        <w:rPr>
          <w:b/>
          <w:sz w:val="28"/>
          <w:szCs w:val="28"/>
        </w:rPr>
        <w:t xml:space="preserve"> &amp; Change in </w:t>
      </w:r>
      <w:r w:rsidR="007C1536">
        <w:rPr>
          <w:b/>
          <w:sz w:val="28"/>
          <w:szCs w:val="28"/>
        </w:rPr>
        <w:t xml:space="preserve">Handling </w:t>
      </w:r>
      <w:r w:rsidR="009B4F8F">
        <w:rPr>
          <w:b/>
          <w:sz w:val="28"/>
          <w:szCs w:val="28"/>
        </w:rPr>
        <w:t>Returns</w:t>
      </w:r>
      <w:r>
        <w:rPr>
          <w:b/>
          <w:sz w:val="28"/>
          <w:szCs w:val="28"/>
        </w:rPr>
        <w:t>, cont.</w:t>
      </w:r>
    </w:p>
    <w:p w:rsidR="00F45C53" w:rsidRDefault="00F45C53" w:rsidP="00F45C53">
      <w:pPr>
        <w:pStyle w:val="BlockLine"/>
        <w:rPr>
          <w:b/>
          <w:sz w:val="16"/>
          <w:szCs w:val="16"/>
        </w:rPr>
      </w:pPr>
    </w:p>
    <w:tbl>
      <w:tblPr>
        <w:tblW w:w="0" w:type="auto"/>
        <w:jc w:val="center"/>
        <w:tblLayout w:type="fixed"/>
        <w:tblLook w:val="0000" w:firstRow="0" w:lastRow="0" w:firstColumn="0" w:lastColumn="0" w:noHBand="0" w:noVBand="0"/>
      </w:tblPr>
      <w:tblGrid>
        <w:gridCol w:w="1764"/>
        <w:gridCol w:w="8964"/>
      </w:tblGrid>
      <w:tr w:rsidR="001D0552" w:rsidRPr="003B75D4" w:rsidTr="001C3A82">
        <w:trPr>
          <w:cantSplit/>
          <w:jc w:val="center"/>
        </w:trPr>
        <w:tc>
          <w:tcPr>
            <w:tcW w:w="1764" w:type="dxa"/>
          </w:tcPr>
          <w:p w:rsidR="001D0552" w:rsidRPr="00506C78" w:rsidRDefault="00487C1E" w:rsidP="001C3A82">
            <w:pPr>
              <w:pStyle w:val="Heading5"/>
              <w:rPr>
                <w:sz w:val="24"/>
                <w:szCs w:val="24"/>
              </w:rPr>
            </w:pPr>
            <w:proofErr w:type="gramStart"/>
            <w:r w:rsidRPr="00506C78">
              <w:rPr>
                <w:sz w:val="24"/>
                <w:szCs w:val="24"/>
              </w:rPr>
              <w:t>Employee Loan Reminders, cont.</w:t>
            </w:r>
            <w:proofErr w:type="gramEnd"/>
          </w:p>
        </w:tc>
        <w:tc>
          <w:tcPr>
            <w:tcW w:w="8964" w:type="dxa"/>
          </w:tcPr>
          <w:p w:rsidR="001D0552" w:rsidRPr="00506C78" w:rsidRDefault="001D0552" w:rsidP="001C3A82">
            <w:pPr>
              <w:shd w:val="clear" w:color="auto" w:fill="FFFFFF"/>
              <w:rPr>
                <w:color w:val="222222"/>
                <w:sz w:val="16"/>
                <w:szCs w:val="16"/>
              </w:rPr>
            </w:pPr>
            <w:r w:rsidRPr="00506C78">
              <w:rPr>
                <w:color w:val="222222"/>
                <w:szCs w:val="24"/>
              </w:rPr>
              <w:t>In that email, the following must be included - these items are found on the credit agreement document the employee/borrower brings to you.</w:t>
            </w:r>
          </w:p>
          <w:p w:rsidR="001D0552" w:rsidRPr="00506C78" w:rsidRDefault="001D0552" w:rsidP="001D0552">
            <w:pPr>
              <w:numPr>
                <w:ilvl w:val="0"/>
                <w:numId w:val="6"/>
              </w:numPr>
              <w:shd w:val="clear" w:color="auto" w:fill="FFFFFF"/>
              <w:spacing w:before="100" w:beforeAutospacing="1" w:after="100" w:afterAutospacing="1"/>
              <w:ind w:left="945"/>
              <w:rPr>
                <w:color w:val="222222"/>
                <w:sz w:val="22"/>
                <w:szCs w:val="22"/>
              </w:rPr>
            </w:pPr>
            <w:r w:rsidRPr="00506C78">
              <w:rPr>
                <w:color w:val="222222"/>
                <w:sz w:val="22"/>
                <w:szCs w:val="22"/>
              </w:rPr>
              <w:t>Full name of borrower/employee and agency name</w:t>
            </w:r>
          </w:p>
          <w:p w:rsidR="001D0552" w:rsidRPr="00506C78" w:rsidRDefault="001D0552" w:rsidP="001D0552">
            <w:pPr>
              <w:numPr>
                <w:ilvl w:val="0"/>
                <w:numId w:val="6"/>
              </w:numPr>
              <w:shd w:val="clear" w:color="auto" w:fill="FFFFFF"/>
              <w:spacing w:before="100" w:beforeAutospacing="1" w:after="100" w:afterAutospacing="1"/>
              <w:ind w:left="945"/>
              <w:rPr>
                <w:color w:val="222222"/>
                <w:sz w:val="22"/>
                <w:szCs w:val="22"/>
              </w:rPr>
            </w:pPr>
            <w:r w:rsidRPr="00506C78">
              <w:rPr>
                <w:color w:val="222222"/>
                <w:sz w:val="22"/>
                <w:szCs w:val="22"/>
              </w:rPr>
              <w:t>The 9-digit employee ID number</w:t>
            </w:r>
          </w:p>
          <w:p w:rsidR="001D0552" w:rsidRPr="00506C78" w:rsidRDefault="001D0552" w:rsidP="001D0552">
            <w:pPr>
              <w:numPr>
                <w:ilvl w:val="0"/>
                <w:numId w:val="6"/>
              </w:numPr>
              <w:shd w:val="clear" w:color="auto" w:fill="FFFFFF"/>
              <w:spacing w:before="100" w:beforeAutospacing="1" w:after="100" w:afterAutospacing="1"/>
              <w:ind w:left="945"/>
              <w:rPr>
                <w:color w:val="222222"/>
                <w:sz w:val="22"/>
                <w:szCs w:val="22"/>
              </w:rPr>
            </w:pPr>
            <w:r w:rsidRPr="00506C78">
              <w:rPr>
                <w:color w:val="222222"/>
                <w:sz w:val="22"/>
                <w:szCs w:val="22"/>
              </w:rPr>
              <w:t>The amount of the loan (almost always $500)</w:t>
            </w:r>
          </w:p>
          <w:p w:rsidR="001D0552" w:rsidRPr="00506C78" w:rsidRDefault="001D0552" w:rsidP="001D0552">
            <w:pPr>
              <w:numPr>
                <w:ilvl w:val="0"/>
                <w:numId w:val="6"/>
              </w:numPr>
              <w:shd w:val="clear" w:color="auto" w:fill="FFFFFF"/>
              <w:spacing w:before="100" w:beforeAutospacing="1" w:after="100" w:afterAutospacing="1"/>
              <w:ind w:left="945"/>
              <w:rPr>
                <w:color w:val="222222"/>
                <w:sz w:val="22"/>
                <w:szCs w:val="22"/>
              </w:rPr>
            </w:pPr>
            <w:r w:rsidRPr="00506C78">
              <w:rPr>
                <w:color w:val="222222"/>
                <w:sz w:val="22"/>
                <w:szCs w:val="22"/>
              </w:rPr>
              <w:t>The loan number that is on the document (10 digits)</w:t>
            </w:r>
          </w:p>
          <w:p w:rsidR="001D0552" w:rsidRPr="00506C78" w:rsidRDefault="001D0552" w:rsidP="001D0552">
            <w:pPr>
              <w:numPr>
                <w:ilvl w:val="0"/>
                <w:numId w:val="6"/>
              </w:numPr>
              <w:shd w:val="clear" w:color="auto" w:fill="FFFFFF"/>
              <w:spacing w:before="100" w:beforeAutospacing="1" w:after="100" w:afterAutospacing="1"/>
              <w:ind w:left="945"/>
              <w:rPr>
                <w:color w:val="222222"/>
                <w:sz w:val="22"/>
                <w:szCs w:val="22"/>
              </w:rPr>
            </w:pPr>
            <w:r w:rsidRPr="00506C78">
              <w:rPr>
                <w:color w:val="222222"/>
                <w:sz w:val="22"/>
                <w:szCs w:val="22"/>
              </w:rPr>
              <w:t>"The loan has been setup in CIPPS/other payroll for payroll deductions"</w:t>
            </w:r>
          </w:p>
          <w:p w:rsidR="001D0552" w:rsidRPr="00506C78" w:rsidRDefault="001D0552" w:rsidP="001C3A82">
            <w:pPr>
              <w:shd w:val="clear" w:color="auto" w:fill="FFFFFF"/>
              <w:rPr>
                <w:color w:val="222222"/>
                <w:szCs w:val="24"/>
              </w:rPr>
            </w:pPr>
            <w:r w:rsidRPr="00506C78">
              <w:rPr>
                <w:color w:val="222222"/>
                <w:szCs w:val="24"/>
              </w:rPr>
              <w:t>Upon receipt of the credit document, please try to turn it around to VSELP within 24 hours.  </w:t>
            </w:r>
          </w:p>
          <w:p w:rsidR="001D0552" w:rsidRPr="00506C78" w:rsidRDefault="001D0552" w:rsidP="001C3A82">
            <w:pPr>
              <w:shd w:val="clear" w:color="auto" w:fill="FFFFFF"/>
              <w:rPr>
                <w:color w:val="222222"/>
                <w:sz w:val="16"/>
                <w:szCs w:val="16"/>
              </w:rPr>
            </w:pPr>
          </w:p>
          <w:p w:rsidR="001D0552" w:rsidRPr="00506C78" w:rsidRDefault="001D0552" w:rsidP="001C3A82">
            <w:pPr>
              <w:shd w:val="clear" w:color="auto" w:fill="FFFFFF"/>
              <w:rPr>
                <w:color w:val="222222"/>
                <w:szCs w:val="24"/>
              </w:rPr>
            </w:pPr>
            <w:r w:rsidRPr="00506C78">
              <w:rPr>
                <w:color w:val="222222"/>
                <w:szCs w:val="24"/>
              </w:rPr>
              <w:t>Keep in mind that the "clock starts ticking" when the email providing this information is sent to VSELP.  The borrower, of course, wants the loan funded right away. VSELP staff has 1-3 business days to process and fund each loan from the time the email from payroll is received at VSELP.</w:t>
            </w:r>
          </w:p>
          <w:p w:rsidR="001D0552" w:rsidRPr="00506C78" w:rsidRDefault="001D0552" w:rsidP="001C3A82">
            <w:pPr>
              <w:shd w:val="clear" w:color="auto" w:fill="FFFFFF"/>
              <w:rPr>
                <w:color w:val="222222"/>
                <w:sz w:val="16"/>
                <w:szCs w:val="16"/>
              </w:rPr>
            </w:pPr>
          </w:p>
          <w:p w:rsidR="001D0552" w:rsidRPr="00506C78" w:rsidRDefault="001D0552" w:rsidP="001C3A82">
            <w:pPr>
              <w:shd w:val="clear" w:color="auto" w:fill="FFFFFF"/>
              <w:rPr>
                <w:color w:val="222222"/>
                <w:szCs w:val="24"/>
              </w:rPr>
            </w:pPr>
            <w:r w:rsidRPr="00506C78">
              <w:rPr>
                <w:color w:val="222222"/>
                <w:szCs w:val="24"/>
              </w:rPr>
              <w:t>Please do not issue phone numbers for the borrower to use to check on the status of the loan.  If more than 3 business days have passed since the information was provided to payroll, the borrower should first start with their payroll office to see if it has been forwarded to VSELP.     </w:t>
            </w:r>
          </w:p>
          <w:p w:rsidR="001D0552" w:rsidRPr="00506C78" w:rsidRDefault="001D0552" w:rsidP="001C3A82">
            <w:pPr>
              <w:shd w:val="clear" w:color="auto" w:fill="FFFFFF"/>
              <w:rPr>
                <w:color w:val="222222"/>
                <w:sz w:val="16"/>
                <w:szCs w:val="16"/>
              </w:rPr>
            </w:pPr>
          </w:p>
          <w:p w:rsidR="001D0552" w:rsidRPr="00506C78" w:rsidRDefault="001D0552" w:rsidP="001C3A82">
            <w:pPr>
              <w:shd w:val="clear" w:color="auto" w:fill="FFFFFF"/>
              <w:rPr>
                <w:color w:val="222222"/>
                <w:szCs w:val="24"/>
              </w:rPr>
            </w:pPr>
            <w:r w:rsidRPr="00506C78">
              <w:rPr>
                <w:color w:val="222222"/>
                <w:szCs w:val="24"/>
              </w:rPr>
              <w:t>Things that will delay the funding of a loan include:</w:t>
            </w:r>
          </w:p>
          <w:p w:rsidR="001D0552" w:rsidRPr="00506C78" w:rsidRDefault="001D0552" w:rsidP="001C3A82">
            <w:pPr>
              <w:shd w:val="clear" w:color="auto" w:fill="FFFFFF"/>
              <w:rPr>
                <w:color w:val="222222"/>
                <w:sz w:val="16"/>
                <w:szCs w:val="16"/>
              </w:rPr>
            </w:pPr>
          </w:p>
          <w:p w:rsidR="001D0552" w:rsidRPr="00DC0A80" w:rsidRDefault="001D0552" w:rsidP="001C3A82">
            <w:pPr>
              <w:shd w:val="clear" w:color="auto" w:fill="FFFFFF"/>
              <w:ind w:left="612" w:hanging="270"/>
              <w:rPr>
                <w:color w:val="222222"/>
                <w:sz w:val="22"/>
                <w:szCs w:val="22"/>
              </w:rPr>
            </w:pPr>
            <w:r w:rsidRPr="00DC0A80">
              <w:rPr>
                <w:color w:val="222222"/>
                <w:sz w:val="22"/>
                <w:szCs w:val="22"/>
              </w:rPr>
              <w:t>1.  Borrower did not successfully complete the </w:t>
            </w:r>
            <w:r w:rsidRPr="00DC0A80">
              <w:rPr>
                <w:b/>
                <w:bCs/>
                <w:color w:val="222222"/>
                <w:sz w:val="22"/>
                <w:szCs w:val="22"/>
              </w:rPr>
              <w:t>BALANCE Financial Quiz with at least 8 correct answers.</w:t>
            </w:r>
          </w:p>
          <w:p w:rsidR="001D0552" w:rsidRPr="00DC0A80" w:rsidRDefault="001D0552" w:rsidP="00506C78">
            <w:pPr>
              <w:shd w:val="clear" w:color="auto" w:fill="FFFFFF"/>
              <w:ind w:left="612" w:hanging="270"/>
              <w:rPr>
                <w:color w:val="222222"/>
                <w:sz w:val="22"/>
                <w:szCs w:val="22"/>
              </w:rPr>
            </w:pPr>
            <w:r w:rsidRPr="00DC0A80">
              <w:rPr>
                <w:b/>
                <w:bCs/>
                <w:color w:val="222222"/>
                <w:sz w:val="22"/>
                <w:szCs w:val="22"/>
              </w:rPr>
              <w:t>2.  Employee still has a loan that is not fully paid with a pay-off confirmation letter.</w:t>
            </w:r>
          </w:p>
          <w:p w:rsidR="001D0552" w:rsidRPr="00DC0A80" w:rsidRDefault="001D0552" w:rsidP="001C3A82">
            <w:pPr>
              <w:shd w:val="clear" w:color="auto" w:fill="FFFFFF"/>
              <w:ind w:firstLine="342"/>
              <w:rPr>
                <w:color w:val="222222"/>
                <w:sz w:val="22"/>
                <w:szCs w:val="22"/>
              </w:rPr>
            </w:pPr>
            <w:r w:rsidRPr="00DC0A80">
              <w:rPr>
                <w:color w:val="222222"/>
                <w:sz w:val="22"/>
                <w:szCs w:val="22"/>
              </w:rPr>
              <w:t>3.  </w:t>
            </w:r>
            <w:r w:rsidRPr="00DC0A80">
              <w:rPr>
                <w:b/>
                <w:bCs/>
                <w:color w:val="222222"/>
                <w:sz w:val="22"/>
                <w:szCs w:val="22"/>
              </w:rPr>
              <w:t>Payroll was delayed in sending </w:t>
            </w:r>
            <w:r w:rsidRPr="00DC0A80">
              <w:rPr>
                <w:color w:val="222222"/>
                <w:sz w:val="22"/>
                <w:szCs w:val="22"/>
              </w:rPr>
              <w:t>the loan set-up notice to VSELP.</w:t>
            </w:r>
          </w:p>
          <w:p w:rsidR="001D0552" w:rsidRPr="00DC0A80" w:rsidRDefault="001D0552" w:rsidP="001C3A82">
            <w:pPr>
              <w:shd w:val="clear" w:color="auto" w:fill="FFFFFF"/>
              <w:ind w:firstLine="342"/>
              <w:rPr>
                <w:color w:val="222222"/>
                <w:sz w:val="22"/>
                <w:szCs w:val="22"/>
              </w:rPr>
            </w:pPr>
            <w:r w:rsidRPr="00DC0A80">
              <w:rPr>
                <w:color w:val="222222"/>
                <w:sz w:val="22"/>
                <w:szCs w:val="22"/>
              </w:rPr>
              <w:t>4.  The VACU loan </w:t>
            </w:r>
            <w:r w:rsidRPr="00DC0A80">
              <w:rPr>
                <w:b/>
                <w:bCs/>
                <w:color w:val="222222"/>
                <w:sz w:val="22"/>
                <w:szCs w:val="22"/>
              </w:rPr>
              <w:t>system may be down</w:t>
            </w:r>
            <w:r w:rsidRPr="00DC0A80">
              <w:rPr>
                <w:color w:val="222222"/>
                <w:sz w:val="22"/>
                <w:szCs w:val="22"/>
              </w:rPr>
              <w:t> (not often but does occur).</w:t>
            </w:r>
          </w:p>
          <w:p w:rsidR="001D0552" w:rsidRPr="00506C78" w:rsidRDefault="001D0552" w:rsidP="001C3A82">
            <w:pPr>
              <w:shd w:val="clear" w:color="auto" w:fill="FFFFFF"/>
              <w:ind w:firstLine="342"/>
              <w:rPr>
                <w:color w:val="222222"/>
                <w:szCs w:val="24"/>
              </w:rPr>
            </w:pPr>
            <w:r w:rsidRPr="00DC0A80">
              <w:rPr>
                <w:color w:val="222222"/>
                <w:sz w:val="22"/>
                <w:szCs w:val="22"/>
              </w:rPr>
              <w:t>5. </w:t>
            </w:r>
            <w:r w:rsidRPr="00DC0A80">
              <w:rPr>
                <w:b/>
                <w:bCs/>
                <w:color w:val="222222"/>
                <w:sz w:val="22"/>
                <w:szCs w:val="22"/>
              </w:rPr>
              <w:t> Internet connections i</w:t>
            </w:r>
            <w:r w:rsidRPr="00DC0A80">
              <w:rPr>
                <w:color w:val="222222"/>
                <w:sz w:val="22"/>
                <w:szCs w:val="22"/>
              </w:rPr>
              <w:t>n Payroll or VSELP are interrupted or down.</w:t>
            </w:r>
          </w:p>
          <w:p w:rsidR="001D0552" w:rsidRPr="00506C78" w:rsidRDefault="001D0552" w:rsidP="001C3A82">
            <w:pPr>
              <w:shd w:val="clear" w:color="auto" w:fill="FFFFFF"/>
              <w:rPr>
                <w:color w:val="222222"/>
                <w:szCs w:val="24"/>
              </w:rPr>
            </w:pPr>
          </w:p>
          <w:p w:rsidR="001D0552" w:rsidRPr="00506C78" w:rsidRDefault="001D0552" w:rsidP="001C3A82">
            <w:pPr>
              <w:shd w:val="clear" w:color="auto" w:fill="FFFFFF"/>
              <w:rPr>
                <w:szCs w:val="24"/>
              </w:rPr>
            </w:pPr>
            <w:r w:rsidRPr="00506C78">
              <w:rPr>
                <w:color w:val="222222"/>
                <w:szCs w:val="24"/>
              </w:rPr>
              <w:t xml:space="preserve">VSELP has one person funding loans and lots of borrowers so they request the use of </w:t>
            </w:r>
            <w:r w:rsidRPr="00506C78">
              <w:rPr>
                <w:b/>
                <w:bCs/>
                <w:color w:val="222222"/>
                <w:szCs w:val="24"/>
              </w:rPr>
              <w:t>email</w:t>
            </w:r>
            <w:r w:rsidRPr="00506C78">
              <w:rPr>
                <w:color w:val="222222"/>
                <w:szCs w:val="24"/>
              </w:rPr>
              <w:t xml:space="preserve"> to send a quick note to </w:t>
            </w:r>
            <w:hyperlink r:id="rId12" w:tgtFrame="_blank" w:history="1">
              <w:r w:rsidRPr="00506C78">
                <w:rPr>
                  <w:b/>
                  <w:bCs/>
                  <w:color w:val="1155CC"/>
                  <w:szCs w:val="24"/>
                  <w:u w:val="single"/>
                  <w:shd w:val="clear" w:color="auto" w:fill="FFFFFF"/>
                </w:rPr>
                <w:t>FSPRMB@dhrm.virginia.gov</w:t>
              </w:r>
            </w:hyperlink>
            <w:r w:rsidRPr="00506C78">
              <w:rPr>
                <w:color w:val="222222"/>
                <w:szCs w:val="24"/>
              </w:rPr>
              <w:t> .  They will answer the emails in the order received.</w:t>
            </w:r>
          </w:p>
        </w:tc>
      </w:tr>
    </w:tbl>
    <w:p w:rsidR="001D0552" w:rsidRDefault="001D0552" w:rsidP="001D0552">
      <w:pPr>
        <w:pStyle w:val="BlockLine"/>
        <w:pBdr>
          <w:top w:val="single" w:sz="6" w:space="3" w:color="auto"/>
        </w:pBdr>
        <w:rPr>
          <w:sz w:val="16"/>
          <w:szCs w:val="16"/>
        </w:rPr>
      </w:pPr>
    </w:p>
    <w:tbl>
      <w:tblPr>
        <w:tblW w:w="0" w:type="auto"/>
        <w:tblInd w:w="108" w:type="dxa"/>
        <w:tblLayout w:type="fixed"/>
        <w:tblLook w:val="0000" w:firstRow="0" w:lastRow="0" w:firstColumn="0" w:lastColumn="0" w:noHBand="0" w:noVBand="0"/>
      </w:tblPr>
      <w:tblGrid>
        <w:gridCol w:w="1800"/>
        <w:gridCol w:w="8910"/>
      </w:tblGrid>
      <w:tr w:rsidR="00B67A45" w:rsidRPr="00506C78" w:rsidTr="00051016">
        <w:trPr>
          <w:cantSplit/>
          <w:trHeight w:val="2916"/>
        </w:trPr>
        <w:tc>
          <w:tcPr>
            <w:tcW w:w="1800" w:type="dxa"/>
          </w:tcPr>
          <w:p w:rsidR="00B67A45" w:rsidRPr="00506C78" w:rsidRDefault="00B67A45" w:rsidP="00051016">
            <w:pPr>
              <w:pStyle w:val="Heading5"/>
              <w:rPr>
                <w:sz w:val="24"/>
                <w:szCs w:val="24"/>
              </w:rPr>
            </w:pPr>
            <w:r w:rsidRPr="00506C78">
              <w:rPr>
                <w:sz w:val="24"/>
                <w:szCs w:val="24"/>
              </w:rPr>
              <w:br w:type="page"/>
            </w:r>
            <w:r w:rsidRPr="00506C78">
              <w:rPr>
                <w:sz w:val="24"/>
                <w:szCs w:val="24"/>
              </w:rPr>
              <w:br w:type="page"/>
              <w:t xml:space="preserve">Returned Loan Payments </w:t>
            </w:r>
          </w:p>
        </w:tc>
        <w:tc>
          <w:tcPr>
            <w:tcW w:w="8910" w:type="dxa"/>
          </w:tcPr>
          <w:p w:rsidR="00B67A45" w:rsidRPr="008C6D35" w:rsidRDefault="00B67A45" w:rsidP="00051016">
            <w:pPr>
              <w:pStyle w:val="Extmemo"/>
              <w:jc w:val="both"/>
              <w:rPr>
                <w:rFonts w:ascii="Times New Roman" w:hAnsi="Times New Roman"/>
                <w:color w:val="222222"/>
                <w:szCs w:val="24"/>
              </w:rPr>
            </w:pPr>
            <w:r w:rsidRPr="008C6D35">
              <w:rPr>
                <w:rFonts w:ascii="Times New Roman" w:hAnsi="Times New Roman"/>
                <w:color w:val="222222"/>
                <w:szCs w:val="24"/>
              </w:rPr>
              <w:t>DOA receives a large number of VACU loan payments as returned items each pay period.  Most of these are for accounts that have been paid off at the VACU, but not stopped in CIPPS.  Previously, each return was researched so that the amount could be forwarded to the employee’s net pay account.  This has become a very time-consuming effort due to the increasing number of returns received each pay period.</w:t>
            </w:r>
          </w:p>
          <w:p w:rsidR="00B67A45" w:rsidRPr="008C6D35" w:rsidRDefault="00B67A45" w:rsidP="00051016">
            <w:pPr>
              <w:pStyle w:val="Extmemo"/>
              <w:jc w:val="both"/>
              <w:rPr>
                <w:rFonts w:ascii="Times New Roman" w:hAnsi="Times New Roman"/>
                <w:color w:val="222222"/>
                <w:szCs w:val="24"/>
              </w:rPr>
            </w:pPr>
          </w:p>
          <w:p w:rsidR="00B67A45" w:rsidRPr="00B67A45" w:rsidRDefault="00B67A45" w:rsidP="00B67A45">
            <w:pPr>
              <w:pStyle w:val="Extmemo"/>
              <w:jc w:val="both"/>
            </w:pPr>
            <w:r w:rsidRPr="008C6D35">
              <w:rPr>
                <w:rFonts w:ascii="Times New Roman" w:hAnsi="Times New Roman"/>
                <w:color w:val="222222"/>
                <w:szCs w:val="24"/>
              </w:rPr>
              <w:t xml:space="preserve">Effective </w:t>
            </w:r>
            <w:r>
              <w:rPr>
                <w:rFonts w:ascii="Times New Roman" w:hAnsi="Times New Roman"/>
                <w:color w:val="222222"/>
                <w:szCs w:val="24"/>
              </w:rPr>
              <w:t>August 1, 2018,</w:t>
            </w:r>
            <w:r w:rsidRPr="008C6D35">
              <w:rPr>
                <w:rFonts w:ascii="Times New Roman" w:hAnsi="Times New Roman"/>
                <w:color w:val="222222"/>
                <w:szCs w:val="24"/>
              </w:rPr>
              <w:t xml:space="preserve"> funds returned for loan payments will be deposited in the agency’s Payroll Suspense account (255630) in Cardinal.  It will be up to the agency to provide these funds to the employee using the Cardinal Expense module to produce a paper check or send to the employee’s net pay account on file in Cardinal, as applicable.  A copy of the AR voucher and a list of the employees and amounts will be provided to the agency to facilitate distribution to the employees.  DOA will continue to change the frequency on the Loan Direct Deposit deduction to 00 to prevent future payments on that account.</w:t>
            </w:r>
            <w:r w:rsidRPr="00506C78">
              <w:rPr>
                <w:rFonts w:ascii="Times New Roman" w:hAnsi="Times New Roman"/>
                <w:szCs w:val="24"/>
              </w:rPr>
              <w:t xml:space="preserve">  </w:t>
            </w:r>
          </w:p>
        </w:tc>
      </w:tr>
    </w:tbl>
    <w:p w:rsidR="00B67A45" w:rsidRPr="00B67A45" w:rsidRDefault="00B67A45" w:rsidP="00B67A45"/>
    <w:sectPr w:rsidR="00B67A45" w:rsidRPr="00B67A45" w:rsidSect="00B67A45">
      <w:headerReference w:type="default" r:id="rId13"/>
      <w:footerReference w:type="default" r:id="rId14"/>
      <w:pgSz w:w="12240" w:h="15840" w:code="1"/>
      <w:pgMar w:top="450" w:right="720" w:bottom="432" w:left="720" w:header="288" w:footer="14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F28" w:rsidRDefault="00851F28" w:rsidP="007C617C">
      <w:pPr>
        <w:pStyle w:val="TableText"/>
      </w:pPr>
      <w:r>
        <w:separator/>
      </w:r>
    </w:p>
  </w:endnote>
  <w:endnote w:type="continuationSeparator" w:id="0">
    <w:p w:rsidR="00851F28" w:rsidRDefault="00851F28"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45" w:rsidRDefault="00B67A45" w:rsidP="00B67A45">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7D0926">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D0926">
      <w:rPr>
        <w:rStyle w:val="PageNumber"/>
        <w:noProof/>
      </w:rPr>
      <w:t>3</w:t>
    </w:r>
    <w:r>
      <w:rPr>
        <w:rStyle w:val="PageNumber"/>
      </w:rPr>
      <w:fldChar w:fldCharType="end"/>
    </w:r>
  </w:p>
  <w:p w:rsidR="00B67A45" w:rsidRPr="009F7AFD" w:rsidRDefault="00B67A45" w:rsidP="00B67A45">
    <w:pPr>
      <w:pStyle w:val="Footer"/>
      <w:pBdr>
        <w:top w:val="single" w:sz="6" w:space="0" w:color="auto"/>
      </w:pBdr>
      <w:tabs>
        <w:tab w:val="clear" w:pos="4320"/>
        <w:tab w:val="clear" w:pos="8640"/>
        <w:tab w:val="left" w:pos="5940"/>
      </w:tabs>
      <w:ind w:right="-414"/>
      <w:jc w:val="center"/>
      <w:rPr>
        <w:snapToGrid w:val="0"/>
      </w:rPr>
    </w:pPr>
    <w:r w:rsidRPr="002B53AF">
      <w:t>https://www.doa.virginia.gov/reference/payroll/bulletins.shtml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F28" w:rsidRDefault="00851F28" w:rsidP="007C617C">
      <w:pPr>
        <w:pStyle w:val="TableText"/>
      </w:pPr>
      <w:r>
        <w:separator/>
      </w:r>
    </w:p>
  </w:footnote>
  <w:footnote w:type="continuationSeparator" w:id="0">
    <w:p w:rsidR="00851F28" w:rsidRDefault="00851F28" w:rsidP="007C617C">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366"/>
      <w:gridCol w:w="3942"/>
      <w:gridCol w:w="3600"/>
    </w:tblGrid>
    <w:tr w:rsidR="00A552E5" w:rsidTr="00506C78">
      <w:trPr>
        <w:cantSplit/>
        <w:trHeight w:val="90"/>
      </w:trPr>
      <w:tc>
        <w:tcPr>
          <w:tcW w:w="3366" w:type="dxa"/>
          <w:tcBorders>
            <w:bottom w:val="double" w:sz="6" w:space="0" w:color="auto"/>
          </w:tcBorders>
        </w:tcPr>
        <w:p w:rsidR="00A552E5" w:rsidRDefault="00B67A45" w:rsidP="00A552E5">
          <w:pPr>
            <w:pStyle w:val="Header"/>
            <w:rPr>
              <w:b/>
              <w:sz w:val="20"/>
            </w:rPr>
          </w:pPr>
          <w:r>
            <w:rPr>
              <w:b/>
              <w:sz w:val="20"/>
            </w:rPr>
            <w:t>C</w:t>
          </w:r>
          <w:r w:rsidR="00A552E5">
            <w:rPr>
              <w:b/>
              <w:sz w:val="20"/>
            </w:rPr>
            <w:t>alendar Year 2018</w:t>
          </w:r>
        </w:p>
      </w:tc>
      <w:tc>
        <w:tcPr>
          <w:tcW w:w="3942" w:type="dxa"/>
          <w:tcBorders>
            <w:bottom w:val="double" w:sz="6" w:space="0" w:color="auto"/>
          </w:tcBorders>
        </w:tcPr>
        <w:p w:rsidR="00A552E5" w:rsidRDefault="00A552E5" w:rsidP="00185EA1">
          <w:pPr>
            <w:pStyle w:val="Header"/>
            <w:jc w:val="center"/>
            <w:rPr>
              <w:b/>
              <w:sz w:val="20"/>
            </w:rPr>
          </w:pPr>
          <w:r>
            <w:rPr>
              <w:b/>
              <w:sz w:val="20"/>
            </w:rPr>
            <w:t xml:space="preserve">July </w:t>
          </w:r>
          <w:r w:rsidR="00185EA1">
            <w:rPr>
              <w:b/>
              <w:sz w:val="20"/>
            </w:rPr>
            <w:t>20</w:t>
          </w:r>
          <w:r>
            <w:rPr>
              <w:b/>
              <w:sz w:val="20"/>
            </w:rPr>
            <w:t>, 2018</w:t>
          </w:r>
        </w:p>
      </w:tc>
      <w:tc>
        <w:tcPr>
          <w:tcW w:w="3600" w:type="dxa"/>
          <w:tcBorders>
            <w:bottom w:val="double" w:sz="6" w:space="0" w:color="auto"/>
          </w:tcBorders>
        </w:tcPr>
        <w:p w:rsidR="00A552E5" w:rsidRDefault="00A552E5" w:rsidP="00A552E5">
          <w:pPr>
            <w:pStyle w:val="Header"/>
            <w:jc w:val="right"/>
            <w:rPr>
              <w:b/>
              <w:sz w:val="20"/>
            </w:rPr>
          </w:pPr>
          <w:r>
            <w:rPr>
              <w:b/>
              <w:sz w:val="20"/>
            </w:rPr>
            <w:t xml:space="preserve">Volume </w:t>
          </w:r>
          <w:r w:rsidR="001343D0">
            <w:rPr>
              <w:b/>
              <w:sz w:val="20"/>
            </w:rPr>
            <w:t>#</w:t>
          </w:r>
          <w:r>
            <w:rPr>
              <w:b/>
              <w:sz w:val="20"/>
            </w:rPr>
            <w:t>2018-08</w:t>
          </w:r>
        </w:p>
      </w:tc>
    </w:tr>
  </w:tbl>
  <w:p w:rsidR="00A552E5" w:rsidRDefault="00A55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B95"/>
    <w:multiLevelType w:val="hybridMultilevel"/>
    <w:tmpl w:val="6E38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331CB"/>
    <w:multiLevelType w:val="hybridMultilevel"/>
    <w:tmpl w:val="FFC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667"/>
    <w:multiLevelType w:val="hybridMultilevel"/>
    <w:tmpl w:val="EC76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64955"/>
    <w:multiLevelType w:val="multilevel"/>
    <w:tmpl w:val="0EC0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54"/>
    <w:rsid w:val="00001CE4"/>
    <w:rsid w:val="00003B77"/>
    <w:rsid w:val="00004752"/>
    <w:rsid w:val="00004CD3"/>
    <w:rsid w:val="00004DB9"/>
    <w:rsid w:val="0000504A"/>
    <w:rsid w:val="000058C8"/>
    <w:rsid w:val="00005928"/>
    <w:rsid w:val="000061FB"/>
    <w:rsid w:val="000121C0"/>
    <w:rsid w:val="00016EE3"/>
    <w:rsid w:val="0001760B"/>
    <w:rsid w:val="00023C30"/>
    <w:rsid w:val="00025B28"/>
    <w:rsid w:val="00025C86"/>
    <w:rsid w:val="0002640E"/>
    <w:rsid w:val="00027A7D"/>
    <w:rsid w:val="00031A8E"/>
    <w:rsid w:val="00031C2F"/>
    <w:rsid w:val="000325BD"/>
    <w:rsid w:val="00034850"/>
    <w:rsid w:val="00034A69"/>
    <w:rsid w:val="00034ABB"/>
    <w:rsid w:val="00035044"/>
    <w:rsid w:val="00037DBA"/>
    <w:rsid w:val="00041FEB"/>
    <w:rsid w:val="00043017"/>
    <w:rsid w:val="00043C21"/>
    <w:rsid w:val="00046661"/>
    <w:rsid w:val="00046DE9"/>
    <w:rsid w:val="00047732"/>
    <w:rsid w:val="00050CC7"/>
    <w:rsid w:val="00055290"/>
    <w:rsid w:val="0005668B"/>
    <w:rsid w:val="000575E6"/>
    <w:rsid w:val="00057C63"/>
    <w:rsid w:val="00060B26"/>
    <w:rsid w:val="00062288"/>
    <w:rsid w:val="0006780E"/>
    <w:rsid w:val="00070458"/>
    <w:rsid w:val="000722EF"/>
    <w:rsid w:val="000736C4"/>
    <w:rsid w:val="00073D12"/>
    <w:rsid w:val="00073DAD"/>
    <w:rsid w:val="0007403B"/>
    <w:rsid w:val="00074937"/>
    <w:rsid w:val="0007606F"/>
    <w:rsid w:val="00080B1F"/>
    <w:rsid w:val="00081CDD"/>
    <w:rsid w:val="000853CE"/>
    <w:rsid w:val="00086DA9"/>
    <w:rsid w:val="00086DEB"/>
    <w:rsid w:val="00087B54"/>
    <w:rsid w:val="000A1B5C"/>
    <w:rsid w:val="000A32EE"/>
    <w:rsid w:val="000A5D83"/>
    <w:rsid w:val="000A760F"/>
    <w:rsid w:val="000A7A20"/>
    <w:rsid w:val="000B0BE5"/>
    <w:rsid w:val="000B35A2"/>
    <w:rsid w:val="000B3A75"/>
    <w:rsid w:val="000B46F3"/>
    <w:rsid w:val="000B598B"/>
    <w:rsid w:val="000B7BE3"/>
    <w:rsid w:val="000C2566"/>
    <w:rsid w:val="000C2993"/>
    <w:rsid w:val="000C44E0"/>
    <w:rsid w:val="000C62B0"/>
    <w:rsid w:val="000C67E6"/>
    <w:rsid w:val="000C6E4C"/>
    <w:rsid w:val="000C7D97"/>
    <w:rsid w:val="000D0685"/>
    <w:rsid w:val="000D2A08"/>
    <w:rsid w:val="000D2CE5"/>
    <w:rsid w:val="000D3410"/>
    <w:rsid w:val="000D3694"/>
    <w:rsid w:val="000D4600"/>
    <w:rsid w:val="000D47F3"/>
    <w:rsid w:val="000D59EF"/>
    <w:rsid w:val="000D666D"/>
    <w:rsid w:val="000D7AC2"/>
    <w:rsid w:val="000E1301"/>
    <w:rsid w:val="000E1869"/>
    <w:rsid w:val="000E3103"/>
    <w:rsid w:val="000E3A25"/>
    <w:rsid w:val="000E404F"/>
    <w:rsid w:val="000E537F"/>
    <w:rsid w:val="000E5838"/>
    <w:rsid w:val="000E7D70"/>
    <w:rsid w:val="000F0117"/>
    <w:rsid w:val="000F0D6F"/>
    <w:rsid w:val="000F113D"/>
    <w:rsid w:val="000F187B"/>
    <w:rsid w:val="000F22DC"/>
    <w:rsid w:val="000F3786"/>
    <w:rsid w:val="000F3E48"/>
    <w:rsid w:val="000F5EAE"/>
    <w:rsid w:val="000F6A8F"/>
    <w:rsid w:val="000F7EA6"/>
    <w:rsid w:val="00100D13"/>
    <w:rsid w:val="00115C5B"/>
    <w:rsid w:val="00117B7F"/>
    <w:rsid w:val="0012199B"/>
    <w:rsid w:val="001219C0"/>
    <w:rsid w:val="00121B17"/>
    <w:rsid w:val="00123E43"/>
    <w:rsid w:val="001250AB"/>
    <w:rsid w:val="00125110"/>
    <w:rsid w:val="00125C84"/>
    <w:rsid w:val="00127273"/>
    <w:rsid w:val="00127A7B"/>
    <w:rsid w:val="0013114F"/>
    <w:rsid w:val="00131DF6"/>
    <w:rsid w:val="001343D0"/>
    <w:rsid w:val="0013541E"/>
    <w:rsid w:val="00135F2B"/>
    <w:rsid w:val="00136A70"/>
    <w:rsid w:val="00141255"/>
    <w:rsid w:val="001418A6"/>
    <w:rsid w:val="00141BFF"/>
    <w:rsid w:val="001421DE"/>
    <w:rsid w:val="00143DFD"/>
    <w:rsid w:val="00145DCD"/>
    <w:rsid w:val="00146FDC"/>
    <w:rsid w:val="001470AB"/>
    <w:rsid w:val="00150108"/>
    <w:rsid w:val="001514CE"/>
    <w:rsid w:val="00151D7E"/>
    <w:rsid w:val="001522AD"/>
    <w:rsid w:val="001524A6"/>
    <w:rsid w:val="001532E5"/>
    <w:rsid w:val="0016085E"/>
    <w:rsid w:val="00160C93"/>
    <w:rsid w:val="00162130"/>
    <w:rsid w:val="0016577E"/>
    <w:rsid w:val="00166056"/>
    <w:rsid w:val="001661AD"/>
    <w:rsid w:val="001671C7"/>
    <w:rsid w:val="001711AD"/>
    <w:rsid w:val="00172BF3"/>
    <w:rsid w:val="00173C76"/>
    <w:rsid w:val="00173D28"/>
    <w:rsid w:val="001758B4"/>
    <w:rsid w:val="00177CAF"/>
    <w:rsid w:val="00180B5E"/>
    <w:rsid w:val="00185EA1"/>
    <w:rsid w:val="00185EFE"/>
    <w:rsid w:val="0018670A"/>
    <w:rsid w:val="0018733A"/>
    <w:rsid w:val="0018772E"/>
    <w:rsid w:val="0019228A"/>
    <w:rsid w:val="001924FC"/>
    <w:rsid w:val="00196BB8"/>
    <w:rsid w:val="001970B8"/>
    <w:rsid w:val="0019734E"/>
    <w:rsid w:val="001976CC"/>
    <w:rsid w:val="001A0BC9"/>
    <w:rsid w:val="001B04E9"/>
    <w:rsid w:val="001B3A21"/>
    <w:rsid w:val="001B658E"/>
    <w:rsid w:val="001C228D"/>
    <w:rsid w:val="001C30AB"/>
    <w:rsid w:val="001C5105"/>
    <w:rsid w:val="001C5E8D"/>
    <w:rsid w:val="001D0552"/>
    <w:rsid w:val="001D0C3A"/>
    <w:rsid w:val="001D13F4"/>
    <w:rsid w:val="001D1433"/>
    <w:rsid w:val="001D2858"/>
    <w:rsid w:val="001D3036"/>
    <w:rsid w:val="001D3859"/>
    <w:rsid w:val="001D4288"/>
    <w:rsid w:val="001D5D8F"/>
    <w:rsid w:val="001E229E"/>
    <w:rsid w:val="001E2A7B"/>
    <w:rsid w:val="001E2CFE"/>
    <w:rsid w:val="001E2E1B"/>
    <w:rsid w:val="001E6E76"/>
    <w:rsid w:val="001F0A04"/>
    <w:rsid w:val="001F0A73"/>
    <w:rsid w:val="001F166C"/>
    <w:rsid w:val="001F58EC"/>
    <w:rsid w:val="001F7FFC"/>
    <w:rsid w:val="00200C55"/>
    <w:rsid w:val="0020570E"/>
    <w:rsid w:val="0020634A"/>
    <w:rsid w:val="0020718C"/>
    <w:rsid w:val="00207DDA"/>
    <w:rsid w:val="00211B19"/>
    <w:rsid w:val="00212381"/>
    <w:rsid w:val="00213E24"/>
    <w:rsid w:val="00214A28"/>
    <w:rsid w:val="00216D6B"/>
    <w:rsid w:val="00221021"/>
    <w:rsid w:val="002215EE"/>
    <w:rsid w:val="002225D4"/>
    <w:rsid w:val="002244E4"/>
    <w:rsid w:val="00224527"/>
    <w:rsid w:val="002263CF"/>
    <w:rsid w:val="002276C7"/>
    <w:rsid w:val="00227E70"/>
    <w:rsid w:val="00230A49"/>
    <w:rsid w:val="00233935"/>
    <w:rsid w:val="00233A63"/>
    <w:rsid w:val="00236941"/>
    <w:rsid w:val="002412F8"/>
    <w:rsid w:val="0024180D"/>
    <w:rsid w:val="00243338"/>
    <w:rsid w:val="00244D87"/>
    <w:rsid w:val="00246866"/>
    <w:rsid w:val="00246ADD"/>
    <w:rsid w:val="002473A6"/>
    <w:rsid w:val="00252358"/>
    <w:rsid w:val="00252C61"/>
    <w:rsid w:val="00253BB5"/>
    <w:rsid w:val="00254854"/>
    <w:rsid w:val="00255FBC"/>
    <w:rsid w:val="002561AC"/>
    <w:rsid w:val="00257538"/>
    <w:rsid w:val="002616D8"/>
    <w:rsid w:val="00262261"/>
    <w:rsid w:val="002622A3"/>
    <w:rsid w:val="00265865"/>
    <w:rsid w:val="0026645D"/>
    <w:rsid w:val="002677C1"/>
    <w:rsid w:val="00267C84"/>
    <w:rsid w:val="0027216E"/>
    <w:rsid w:val="00273430"/>
    <w:rsid w:val="002745C9"/>
    <w:rsid w:val="00276909"/>
    <w:rsid w:val="00277585"/>
    <w:rsid w:val="002775F4"/>
    <w:rsid w:val="002801C0"/>
    <w:rsid w:val="00280263"/>
    <w:rsid w:val="00280AA4"/>
    <w:rsid w:val="00281797"/>
    <w:rsid w:val="00282F2D"/>
    <w:rsid w:val="00287D81"/>
    <w:rsid w:val="002900DF"/>
    <w:rsid w:val="00290BF1"/>
    <w:rsid w:val="00293BAE"/>
    <w:rsid w:val="00295E33"/>
    <w:rsid w:val="00297780"/>
    <w:rsid w:val="002A090F"/>
    <w:rsid w:val="002A0CC0"/>
    <w:rsid w:val="002A0F8D"/>
    <w:rsid w:val="002A10CC"/>
    <w:rsid w:val="002A1664"/>
    <w:rsid w:val="002A33FC"/>
    <w:rsid w:val="002A6633"/>
    <w:rsid w:val="002A6806"/>
    <w:rsid w:val="002A6A1B"/>
    <w:rsid w:val="002A7BA8"/>
    <w:rsid w:val="002B1EA3"/>
    <w:rsid w:val="002B24A6"/>
    <w:rsid w:val="002B2504"/>
    <w:rsid w:val="002B53AF"/>
    <w:rsid w:val="002B6094"/>
    <w:rsid w:val="002B6B85"/>
    <w:rsid w:val="002C1C23"/>
    <w:rsid w:val="002C2601"/>
    <w:rsid w:val="002C34E3"/>
    <w:rsid w:val="002C3A91"/>
    <w:rsid w:val="002C53B8"/>
    <w:rsid w:val="002C6018"/>
    <w:rsid w:val="002C7360"/>
    <w:rsid w:val="002D14EF"/>
    <w:rsid w:val="002D1662"/>
    <w:rsid w:val="002D2483"/>
    <w:rsid w:val="002D2DAB"/>
    <w:rsid w:val="002D46F7"/>
    <w:rsid w:val="002D4E0E"/>
    <w:rsid w:val="002D5501"/>
    <w:rsid w:val="002D6045"/>
    <w:rsid w:val="002D7724"/>
    <w:rsid w:val="002E0C26"/>
    <w:rsid w:val="002E1208"/>
    <w:rsid w:val="002E48A6"/>
    <w:rsid w:val="002E4C89"/>
    <w:rsid w:val="002F02B0"/>
    <w:rsid w:val="002F0E27"/>
    <w:rsid w:val="002F173F"/>
    <w:rsid w:val="002F2757"/>
    <w:rsid w:val="002F6F61"/>
    <w:rsid w:val="00303129"/>
    <w:rsid w:val="00303AB2"/>
    <w:rsid w:val="00304474"/>
    <w:rsid w:val="0030540F"/>
    <w:rsid w:val="00305D6C"/>
    <w:rsid w:val="00305EC4"/>
    <w:rsid w:val="0030651C"/>
    <w:rsid w:val="00311FC4"/>
    <w:rsid w:val="00312595"/>
    <w:rsid w:val="00312A65"/>
    <w:rsid w:val="00314FC9"/>
    <w:rsid w:val="003164E9"/>
    <w:rsid w:val="003202A7"/>
    <w:rsid w:val="003208FE"/>
    <w:rsid w:val="0032216D"/>
    <w:rsid w:val="0032418A"/>
    <w:rsid w:val="00325E3A"/>
    <w:rsid w:val="00327E7B"/>
    <w:rsid w:val="003306BE"/>
    <w:rsid w:val="0033082C"/>
    <w:rsid w:val="003340ED"/>
    <w:rsid w:val="00334F86"/>
    <w:rsid w:val="00335537"/>
    <w:rsid w:val="003362EF"/>
    <w:rsid w:val="00342463"/>
    <w:rsid w:val="0034380B"/>
    <w:rsid w:val="00344704"/>
    <w:rsid w:val="00345E48"/>
    <w:rsid w:val="0034780F"/>
    <w:rsid w:val="00350F3F"/>
    <w:rsid w:val="0035312D"/>
    <w:rsid w:val="0035352F"/>
    <w:rsid w:val="00353733"/>
    <w:rsid w:val="00353940"/>
    <w:rsid w:val="003541FF"/>
    <w:rsid w:val="00354876"/>
    <w:rsid w:val="00355095"/>
    <w:rsid w:val="00357860"/>
    <w:rsid w:val="00357BF7"/>
    <w:rsid w:val="00357C6E"/>
    <w:rsid w:val="0036539D"/>
    <w:rsid w:val="00365D69"/>
    <w:rsid w:val="00365D95"/>
    <w:rsid w:val="00367AD1"/>
    <w:rsid w:val="0037013B"/>
    <w:rsid w:val="00370336"/>
    <w:rsid w:val="00370B7D"/>
    <w:rsid w:val="00370BDC"/>
    <w:rsid w:val="00372196"/>
    <w:rsid w:val="00374351"/>
    <w:rsid w:val="00375835"/>
    <w:rsid w:val="00380089"/>
    <w:rsid w:val="00380604"/>
    <w:rsid w:val="0038150C"/>
    <w:rsid w:val="00383578"/>
    <w:rsid w:val="00390379"/>
    <w:rsid w:val="003903D1"/>
    <w:rsid w:val="0039388E"/>
    <w:rsid w:val="00394137"/>
    <w:rsid w:val="00395C00"/>
    <w:rsid w:val="003975ED"/>
    <w:rsid w:val="003A18A5"/>
    <w:rsid w:val="003A1CF2"/>
    <w:rsid w:val="003A21D1"/>
    <w:rsid w:val="003A53F0"/>
    <w:rsid w:val="003B0A0C"/>
    <w:rsid w:val="003B1967"/>
    <w:rsid w:val="003B7164"/>
    <w:rsid w:val="003B75D4"/>
    <w:rsid w:val="003C08CA"/>
    <w:rsid w:val="003C1B66"/>
    <w:rsid w:val="003C1BF0"/>
    <w:rsid w:val="003C22B0"/>
    <w:rsid w:val="003C2F06"/>
    <w:rsid w:val="003C5048"/>
    <w:rsid w:val="003C6D56"/>
    <w:rsid w:val="003C7961"/>
    <w:rsid w:val="003D3F81"/>
    <w:rsid w:val="003D7282"/>
    <w:rsid w:val="003D740C"/>
    <w:rsid w:val="003E0603"/>
    <w:rsid w:val="003E08C8"/>
    <w:rsid w:val="003E2BA4"/>
    <w:rsid w:val="003E357D"/>
    <w:rsid w:val="003E4762"/>
    <w:rsid w:val="003E607D"/>
    <w:rsid w:val="003F30F6"/>
    <w:rsid w:val="003F3609"/>
    <w:rsid w:val="003F3E5E"/>
    <w:rsid w:val="003F58CD"/>
    <w:rsid w:val="003F7B3A"/>
    <w:rsid w:val="00405DA7"/>
    <w:rsid w:val="00407DEF"/>
    <w:rsid w:val="0041050B"/>
    <w:rsid w:val="00410D89"/>
    <w:rsid w:val="004145C7"/>
    <w:rsid w:val="004154A2"/>
    <w:rsid w:val="00415B8D"/>
    <w:rsid w:val="004160AE"/>
    <w:rsid w:val="00417285"/>
    <w:rsid w:val="004240F6"/>
    <w:rsid w:val="004242F6"/>
    <w:rsid w:val="00424DA9"/>
    <w:rsid w:val="00425258"/>
    <w:rsid w:val="00426172"/>
    <w:rsid w:val="004273B3"/>
    <w:rsid w:val="00431DD9"/>
    <w:rsid w:val="00432588"/>
    <w:rsid w:val="004334F0"/>
    <w:rsid w:val="00434577"/>
    <w:rsid w:val="00435091"/>
    <w:rsid w:val="00436684"/>
    <w:rsid w:val="00440AC8"/>
    <w:rsid w:val="00441013"/>
    <w:rsid w:val="004431D0"/>
    <w:rsid w:val="0044450F"/>
    <w:rsid w:val="00444845"/>
    <w:rsid w:val="00444E1F"/>
    <w:rsid w:val="00447CB7"/>
    <w:rsid w:val="004502A6"/>
    <w:rsid w:val="004507EB"/>
    <w:rsid w:val="00451F9A"/>
    <w:rsid w:val="00455D62"/>
    <w:rsid w:val="00455DC9"/>
    <w:rsid w:val="00456899"/>
    <w:rsid w:val="00456CD8"/>
    <w:rsid w:val="00457169"/>
    <w:rsid w:val="00463F34"/>
    <w:rsid w:val="0046402E"/>
    <w:rsid w:val="0046437E"/>
    <w:rsid w:val="0046445E"/>
    <w:rsid w:val="00464F85"/>
    <w:rsid w:val="00466FB2"/>
    <w:rsid w:val="004704CE"/>
    <w:rsid w:val="00470A8B"/>
    <w:rsid w:val="00472253"/>
    <w:rsid w:val="00473017"/>
    <w:rsid w:val="0047452A"/>
    <w:rsid w:val="0047628F"/>
    <w:rsid w:val="00480977"/>
    <w:rsid w:val="00481C94"/>
    <w:rsid w:val="004842DE"/>
    <w:rsid w:val="0048610C"/>
    <w:rsid w:val="00487C1E"/>
    <w:rsid w:val="00491483"/>
    <w:rsid w:val="00491932"/>
    <w:rsid w:val="0049327D"/>
    <w:rsid w:val="00493E53"/>
    <w:rsid w:val="004A17C0"/>
    <w:rsid w:val="004A669F"/>
    <w:rsid w:val="004A7237"/>
    <w:rsid w:val="004B33D9"/>
    <w:rsid w:val="004B44C6"/>
    <w:rsid w:val="004B4F4D"/>
    <w:rsid w:val="004C5133"/>
    <w:rsid w:val="004C7604"/>
    <w:rsid w:val="004D0CDD"/>
    <w:rsid w:val="004D29A5"/>
    <w:rsid w:val="004D6397"/>
    <w:rsid w:val="004D68BA"/>
    <w:rsid w:val="004D6951"/>
    <w:rsid w:val="004E2C96"/>
    <w:rsid w:val="004E4FEE"/>
    <w:rsid w:val="004E5D33"/>
    <w:rsid w:val="004E5DF0"/>
    <w:rsid w:val="004E5E88"/>
    <w:rsid w:val="004E5FDF"/>
    <w:rsid w:val="004E7249"/>
    <w:rsid w:val="004E7755"/>
    <w:rsid w:val="004F0178"/>
    <w:rsid w:val="004F42C7"/>
    <w:rsid w:val="004F4715"/>
    <w:rsid w:val="004F6A77"/>
    <w:rsid w:val="00501D8D"/>
    <w:rsid w:val="00503D2E"/>
    <w:rsid w:val="00503F5C"/>
    <w:rsid w:val="005057BF"/>
    <w:rsid w:val="00505935"/>
    <w:rsid w:val="00505D2B"/>
    <w:rsid w:val="00505F15"/>
    <w:rsid w:val="00506C78"/>
    <w:rsid w:val="00510A2A"/>
    <w:rsid w:val="00512FE1"/>
    <w:rsid w:val="005133D0"/>
    <w:rsid w:val="00513E5A"/>
    <w:rsid w:val="005142FF"/>
    <w:rsid w:val="00514D16"/>
    <w:rsid w:val="00516FD4"/>
    <w:rsid w:val="00517AEE"/>
    <w:rsid w:val="00521B99"/>
    <w:rsid w:val="00524A2D"/>
    <w:rsid w:val="00525773"/>
    <w:rsid w:val="00525C91"/>
    <w:rsid w:val="00526582"/>
    <w:rsid w:val="00532965"/>
    <w:rsid w:val="00532E62"/>
    <w:rsid w:val="0053300B"/>
    <w:rsid w:val="005365BC"/>
    <w:rsid w:val="0054034D"/>
    <w:rsid w:val="00540746"/>
    <w:rsid w:val="005411B7"/>
    <w:rsid w:val="005435EE"/>
    <w:rsid w:val="00544C63"/>
    <w:rsid w:val="00546E49"/>
    <w:rsid w:val="00547E67"/>
    <w:rsid w:val="00550920"/>
    <w:rsid w:val="005537E8"/>
    <w:rsid w:val="00554308"/>
    <w:rsid w:val="00554FB2"/>
    <w:rsid w:val="005569F0"/>
    <w:rsid w:val="005618BB"/>
    <w:rsid w:val="00563716"/>
    <w:rsid w:val="005654ED"/>
    <w:rsid w:val="00565D55"/>
    <w:rsid w:val="00566BC7"/>
    <w:rsid w:val="005712AB"/>
    <w:rsid w:val="00573CEC"/>
    <w:rsid w:val="00574373"/>
    <w:rsid w:val="00575B68"/>
    <w:rsid w:val="00575E04"/>
    <w:rsid w:val="005762DB"/>
    <w:rsid w:val="005770A7"/>
    <w:rsid w:val="00577D17"/>
    <w:rsid w:val="00580D09"/>
    <w:rsid w:val="00580D3C"/>
    <w:rsid w:val="00583B6D"/>
    <w:rsid w:val="00590A83"/>
    <w:rsid w:val="005926A0"/>
    <w:rsid w:val="00592D74"/>
    <w:rsid w:val="005A31F9"/>
    <w:rsid w:val="005A53B4"/>
    <w:rsid w:val="005A5737"/>
    <w:rsid w:val="005A7EB5"/>
    <w:rsid w:val="005B0990"/>
    <w:rsid w:val="005B32A1"/>
    <w:rsid w:val="005B3763"/>
    <w:rsid w:val="005B3EB2"/>
    <w:rsid w:val="005B3EBA"/>
    <w:rsid w:val="005B416D"/>
    <w:rsid w:val="005B451F"/>
    <w:rsid w:val="005C0228"/>
    <w:rsid w:val="005C2EFD"/>
    <w:rsid w:val="005C4C76"/>
    <w:rsid w:val="005C64CB"/>
    <w:rsid w:val="005C78BA"/>
    <w:rsid w:val="005D0E9B"/>
    <w:rsid w:val="005D1C79"/>
    <w:rsid w:val="005D1D71"/>
    <w:rsid w:val="005D1E5C"/>
    <w:rsid w:val="005D35F3"/>
    <w:rsid w:val="005D485F"/>
    <w:rsid w:val="005D4BDD"/>
    <w:rsid w:val="005D4E42"/>
    <w:rsid w:val="005D557A"/>
    <w:rsid w:val="005D688B"/>
    <w:rsid w:val="005D73AB"/>
    <w:rsid w:val="005D7FC6"/>
    <w:rsid w:val="005E00B5"/>
    <w:rsid w:val="005E0971"/>
    <w:rsid w:val="005E153F"/>
    <w:rsid w:val="005E615D"/>
    <w:rsid w:val="005E63F0"/>
    <w:rsid w:val="005E6D2B"/>
    <w:rsid w:val="005E78B4"/>
    <w:rsid w:val="005E7933"/>
    <w:rsid w:val="005F336E"/>
    <w:rsid w:val="005F3A3C"/>
    <w:rsid w:val="005F3AC9"/>
    <w:rsid w:val="005F6D10"/>
    <w:rsid w:val="005F7750"/>
    <w:rsid w:val="00602FB5"/>
    <w:rsid w:val="00603F09"/>
    <w:rsid w:val="00605ECF"/>
    <w:rsid w:val="00605F55"/>
    <w:rsid w:val="006060E3"/>
    <w:rsid w:val="00606AA5"/>
    <w:rsid w:val="006070FB"/>
    <w:rsid w:val="00607472"/>
    <w:rsid w:val="006075B2"/>
    <w:rsid w:val="00607A94"/>
    <w:rsid w:val="00607B4D"/>
    <w:rsid w:val="00610B73"/>
    <w:rsid w:val="00611A71"/>
    <w:rsid w:val="00612D2D"/>
    <w:rsid w:val="00613AB2"/>
    <w:rsid w:val="006140A0"/>
    <w:rsid w:val="00616293"/>
    <w:rsid w:val="00617709"/>
    <w:rsid w:val="00622B95"/>
    <w:rsid w:val="0062309A"/>
    <w:rsid w:val="00623308"/>
    <w:rsid w:val="00623A0B"/>
    <w:rsid w:val="0062526D"/>
    <w:rsid w:val="006352A6"/>
    <w:rsid w:val="00636EB9"/>
    <w:rsid w:val="00640176"/>
    <w:rsid w:val="00641256"/>
    <w:rsid w:val="006439F4"/>
    <w:rsid w:val="0064577D"/>
    <w:rsid w:val="00646360"/>
    <w:rsid w:val="00646F46"/>
    <w:rsid w:val="006507CD"/>
    <w:rsid w:val="00652918"/>
    <w:rsid w:val="006548FB"/>
    <w:rsid w:val="00654AD9"/>
    <w:rsid w:val="00657536"/>
    <w:rsid w:val="00657999"/>
    <w:rsid w:val="00660A32"/>
    <w:rsid w:val="00662DA4"/>
    <w:rsid w:val="00662DB8"/>
    <w:rsid w:val="00662DCA"/>
    <w:rsid w:val="00665620"/>
    <w:rsid w:val="00670217"/>
    <w:rsid w:val="00670C54"/>
    <w:rsid w:val="00670C9F"/>
    <w:rsid w:val="00671D7C"/>
    <w:rsid w:val="00671EEB"/>
    <w:rsid w:val="0067212F"/>
    <w:rsid w:val="0067444F"/>
    <w:rsid w:val="006816EC"/>
    <w:rsid w:val="00682532"/>
    <w:rsid w:val="006846BD"/>
    <w:rsid w:val="0068517E"/>
    <w:rsid w:val="00686203"/>
    <w:rsid w:val="00686F39"/>
    <w:rsid w:val="0068719F"/>
    <w:rsid w:val="00687472"/>
    <w:rsid w:val="0069045C"/>
    <w:rsid w:val="00693196"/>
    <w:rsid w:val="00693F27"/>
    <w:rsid w:val="00695062"/>
    <w:rsid w:val="00695ACA"/>
    <w:rsid w:val="00697A9A"/>
    <w:rsid w:val="00697D45"/>
    <w:rsid w:val="006A085C"/>
    <w:rsid w:val="006A1C20"/>
    <w:rsid w:val="006A2485"/>
    <w:rsid w:val="006A6567"/>
    <w:rsid w:val="006A72AC"/>
    <w:rsid w:val="006A7903"/>
    <w:rsid w:val="006B03D9"/>
    <w:rsid w:val="006B08C6"/>
    <w:rsid w:val="006B18ED"/>
    <w:rsid w:val="006B2E61"/>
    <w:rsid w:val="006B43F3"/>
    <w:rsid w:val="006B4DA8"/>
    <w:rsid w:val="006B7E20"/>
    <w:rsid w:val="006C0F07"/>
    <w:rsid w:val="006C2FF0"/>
    <w:rsid w:val="006C3A17"/>
    <w:rsid w:val="006C4E80"/>
    <w:rsid w:val="006C6FED"/>
    <w:rsid w:val="006C7481"/>
    <w:rsid w:val="006D03EF"/>
    <w:rsid w:val="006D189B"/>
    <w:rsid w:val="006D2B2E"/>
    <w:rsid w:val="006D7D98"/>
    <w:rsid w:val="006E0CC5"/>
    <w:rsid w:val="006E39E2"/>
    <w:rsid w:val="006E4573"/>
    <w:rsid w:val="006E4EC0"/>
    <w:rsid w:val="006E5365"/>
    <w:rsid w:val="006E607C"/>
    <w:rsid w:val="006F1D7E"/>
    <w:rsid w:val="006F269F"/>
    <w:rsid w:val="006F3BA8"/>
    <w:rsid w:val="006F529D"/>
    <w:rsid w:val="00701140"/>
    <w:rsid w:val="00701334"/>
    <w:rsid w:val="00702956"/>
    <w:rsid w:val="007043DB"/>
    <w:rsid w:val="007059AE"/>
    <w:rsid w:val="0070639D"/>
    <w:rsid w:val="00707363"/>
    <w:rsid w:val="00707445"/>
    <w:rsid w:val="00707607"/>
    <w:rsid w:val="007111A1"/>
    <w:rsid w:val="00711332"/>
    <w:rsid w:val="00711617"/>
    <w:rsid w:val="00712686"/>
    <w:rsid w:val="00712A9A"/>
    <w:rsid w:val="00712AF3"/>
    <w:rsid w:val="00715AF0"/>
    <w:rsid w:val="0071678A"/>
    <w:rsid w:val="00717BAD"/>
    <w:rsid w:val="00717C4F"/>
    <w:rsid w:val="007202AB"/>
    <w:rsid w:val="0072052B"/>
    <w:rsid w:val="007245F3"/>
    <w:rsid w:val="00724707"/>
    <w:rsid w:val="00727ECC"/>
    <w:rsid w:val="00727FE5"/>
    <w:rsid w:val="00730C32"/>
    <w:rsid w:val="007318F5"/>
    <w:rsid w:val="00731B7C"/>
    <w:rsid w:val="00734EA1"/>
    <w:rsid w:val="00734FAE"/>
    <w:rsid w:val="00735B40"/>
    <w:rsid w:val="00735C0E"/>
    <w:rsid w:val="00735CFF"/>
    <w:rsid w:val="00735FB7"/>
    <w:rsid w:val="00737023"/>
    <w:rsid w:val="007370B4"/>
    <w:rsid w:val="00741CCB"/>
    <w:rsid w:val="00743D3B"/>
    <w:rsid w:val="00744294"/>
    <w:rsid w:val="0074507F"/>
    <w:rsid w:val="00745CCB"/>
    <w:rsid w:val="00751578"/>
    <w:rsid w:val="0075231D"/>
    <w:rsid w:val="00752C5D"/>
    <w:rsid w:val="00753F65"/>
    <w:rsid w:val="00754ECE"/>
    <w:rsid w:val="00756802"/>
    <w:rsid w:val="00756C39"/>
    <w:rsid w:val="00757F5E"/>
    <w:rsid w:val="00761181"/>
    <w:rsid w:val="00762819"/>
    <w:rsid w:val="0076510B"/>
    <w:rsid w:val="00766517"/>
    <w:rsid w:val="00766EA7"/>
    <w:rsid w:val="00770C1A"/>
    <w:rsid w:val="0077199C"/>
    <w:rsid w:val="007735A5"/>
    <w:rsid w:val="00776E78"/>
    <w:rsid w:val="00780A2B"/>
    <w:rsid w:val="007829DF"/>
    <w:rsid w:val="00782A69"/>
    <w:rsid w:val="00783468"/>
    <w:rsid w:val="00785536"/>
    <w:rsid w:val="00793CA3"/>
    <w:rsid w:val="00794A67"/>
    <w:rsid w:val="00796B08"/>
    <w:rsid w:val="00796F35"/>
    <w:rsid w:val="007A0129"/>
    <w:rsid w:val="007A1AAF"/>
    <w:rsid w:val="007A2EC0"/>
    <w:rsid w:val="007A3641"/>
    <w:rsid w:val="007A3796"/>
    <w:rsid w:val="007A7707"/>
    <w:rsid w:val="007B66D2"/>
    <w:rsid w:val="007C0990"/>
    <w:rsid w:val="007C1459"/>
    <w:rsid w:val="007C1536"/>
    <w:rsid w:val="007C19CD"/>
    <w:rsid w:val="007C59FE"/>
    <w:rsid w:val="007C5CB0"/>
    <w:rsid w:val="007C617C"/>
    <w:rsid w:val="007D0926"/>
    <w:rsid w:val="007D177C"/>
    <w:rsid w:val="007D2928"/>
    <w:rsid w:val="007D3A96"/>
    <w:rsid w:val="007D4CFA"/>
    <w:rsid w:val="007D6E46"/>
    <w:rsid w:val="007D7651"/>
    <w:rsid w:val="007D7B42"/>
    <w:rsid w:val="007E0914"/>
    <w:rsid w:val="007E1309"/>
    <w:rsid w:val="007E135F"/>
    <w:rsid w:val="007E18E8"/>
    <w:rsid w:val="007E1C6D"/>
    <w:rsid w:val="007E2F5A"/>
    <w:rsid w:val="007E3F95"/>
    <w:rsid w:val="007E4728"/>
    <w:rsid w:val="007E5286"/>
    <w:rsid w:val="007F0122"/>
    <w:rsid w:val="007F01E6"/>
    <w:rsid w:val="007F03A7"/>
    <w:rsid w:val="007F058E"/>
    <w:rsid w:val="007F13B7"/>
    <w:rsid w:val="007F391B"/>
    <w:rsid w:val="007F4407"/>
    <w:rsid w:val="007F647B"/>
    <w:rsid w:val="00801CBC"/>
    <w:rsid w:val="008021E4"/>
    <w:rsid w:val="0080250B"/>
    <w:rsid w:val="00805C6E"/>
    <w:rsid w:val="008065B7"/>
    <w:rsid w:val="00806D01"/>
    <w:rsid w:val="00807277"/>
    <w:rsid w:val="00810C6B"/>
    <w:rsid w:val="00810C80"/>
    <w:rsid w:val="00811D1B"/>
    <w:rsid w:val="0081206A"/>
    <w:rsid w:val="0081218F"/>
    <w:rsid w:val="00814E56"/>
    <w:rsid w:val="00815436"/>
    <w:rsid w:val="0081583A"/>
    <w:rsid w:val="00816153"/>
    <w:rsid w:val="00816FA7"/>
    <w:rsid w:val="008171AE"/>
    <w:rsid w:val="00817D0C"/>
    <w:rsid w:val="00820382"/>
    <w:rsid w:val="0082456A"/>
    <w:rsid w:val="00824D78"/>
    <w:rsid w:val="008261C2"/>
    <w:rsid w:val="00826CA5"/>
    <w:rsid w:val="008277FD"/>
    <w:rsid w:val="0083216F"/>
    <w:rsid w:val="00836328"/>
    <w:rsid w:val="00837097"/>
    <w:rsid w:val="0083745B"/>
    <w:rsid w:val="0084019A"/>
    <w:rsid w:val="00842809"/>
    <w:rsid w:val="00845336"/>
    <w:rsid w:val="0085088B"/>
    <w:rsid w:val="008510FE"/>
    <w:rsid w:val="00851D23"/>
    <w:rsid w:val="00851F28"/>
    <w:rsid w:val="00852018"/>
    <w:rsid w:val="0085258E"/>
    <w:rsid w:val="008552A7"/>
    <w:rsid w:val="00856AE5"/>
    <w:rsid w:val="008574E4"/>
    <w:rsid w:val="00864155"/>
    <w:rsid w:val="00864631"/>
    <w:rsid w:val="0086488F"/>
    <w:rsid w:val="00867C29"/>
    <w:rsid w:val="00872868"/>
    <w:rsid w:val="00874305"/>
    <w:rsid w:val="008777E1"/>
    <w:rsid w:val="00884F15"/>
    <w:rsid w:val="00887DEF"/>
    <w:rsid w:val="00890DAB"/>
    <w:rsid w:val="008927EB"/>
    <w:rsid w:val="00895682"/>
    <w:rsid w:val="0089582C"/>
    <w:rsid w:val="00896975"/>
    <w:rsid w:val="00896BB4"/>
    <w:rsid w:val="008A10CF"/>
    <w:rsid w:val="008A189F"/>
    <w:rsid w:val="008A2710"/>
    <w:rsid w:val="008A31E8"/>
    <w:rsid w:val="008A4B56"/>
    <w:rsid w:val="008A502A"/>
    <w:rsid w:val="008A509D"/>
    <w:rsid w:val="008A6934"/>
    <w:rsid w:val="008A7B2F"/>
    <w:rsid w:val="008B569E"/>
    <w:rsid w:val="008B5BFF"/>
    <w:rsid w:val="008C0449"/>
    <w:rsid w:val="008C1349"/>
    <w:rsid w:val="008C245B"/>
    <w:rsid w:val="008C5F72"/>
    <w:rsid w:val="008C63E5"/>
    <w:rsid w:val="008C6D35"/>
    <w:rsid w:val="008D07C3"/>
    <w:rsid w:val="008D236F"/>
    <w:rsid w:val="008D2E56"/>
    <w:rsid w:val="008D57D8"/>
    <w:rsid w:val="008E1D06"/>
    <w:rsid w:val="008E1DC3"/>
    <w:rsid w:val="008E2626"/>
    <w:rsid w:val="008E50A9"/>
    <w:rsid w:val="008E5219"/>
    <w:rsid w:val="008E7982"/>
    <w:rsid w:val="008F3AF2"/>
    <w:rsid w:val="008F3BD5"/>
    <w:rsid w:val="008F47C8"/>
    <w:rsid w:val="008F62A3"/>
    <w:rsid w:val="008F6825"/>
    <w:rsid w:val="00902EE8"/>
    <w:rsid w:val="00905918"/>
    <w:rsid w:val="0090592C"/>
    <w:rsid w:val="00905BF7"/>
    <w:rsid w:val="009100B2"/>
    <w:rsid w:val="00913377"/>
    <w:rsid w:val="00913F7A"/>
    <w:rsid w:val="009162DE"/>
    <w:rsid w:val="00917165"/>
    <w:rsid w:val="00921F3F"/>
    <w:rsid w:val="00923D1B"/>
    <w:rsid w:val="00923EC6"/>
    <w:rsid w:val="00930511"/>
    <w:rsid w:val="009317C2"/>
    <w:rsid w:val="00932B21"/>
    <w:rsid w:val="0093529B"/>
    <w:rsid w:val="00935557"/>
    <w:rsid w:val="00936645"/>
    <w:rsid w:val="0094459B"/>
    <w:rsid w:val="0094661A"/>
    <w:rsid w:val="00947EBA"/>
    <w:rsid w:val="00952570"/>
    <w:rsid w:val="009546F8"/>
    <w:rsid w:val="00955B42"/>
    <w:rsid w:val="00957DBB"/>
    <w:rsid w:val="0096587C"/>
    <w:rsid w:val="00966222"/>
    <w:rsid w:val="0096763F"/>
    <w:rsid w:val="009718B3"/>
    <w:rsid w:val="009725BB"/>
    <w:rsid w:val="009742C8"/>
    <w:rsid w:val="009751BC"/>
    <w:rsid w:val="00975576"/>
    <w:rsid w:val="00976AA2"/>
    <w:rsid w:val="009778EC"/>
    <w:rsid w:val="00980C90"/>
    <w:rsid w:val="00984037"/>
    <w:rsid w:val="00984810"/>
    <w:rsid w:val="00984915"/>
    <w:rsid w:val="00985731"/>
    <w:rsid w:val="009868F2"/>
    <w:rsid w:val="00987AED"/>
    <w:rsid w:val="009903E8"/>
    <w:rsid w:val="00993A19"/>
    <w:rsid w:val="00995459"/>
    <w:rsid w:val="00996068"/>
    <w:rsid w:val="00996B81"/>
    <w:rsid w:val="009970AA"/>
    <w:rsid w:val="009975AF"/>
    <w:rsid w:val="009977C0"/>
    <w:rsid w:val="00997BC0"/>
    <w:rsid w:val="009A31DA"/>
    <w:rsid w:val="009A3397"/>
    <w:rsid w:val="009A5BB8"/>
    <w:rsid w:val="009A7677"/>
    <w:rsid w:val="009B0344"/>
    <w:rsid w:val="009B35EF"/>
    <w:rsid w:val="009B39A0"/>
    <w:rsid w:val="009B4F8F"/>
    <w:rsid w:val="009B51CD"/>
    <w:rsid w:val="009B53F2"/>
    <w:rsid w:val="009C230B"/>
    <w:rsid w:val="009C26A2"/>
    <w:rsid w:val="009C2DA5"/>
    <w:rsid w:val="009C511D"/>
    <w:rsid w:val="009C5BD6"/>
    <w:rsid w:val="009D067B"/>
    <w:rsid w:val="009D75C6"/>
    <w:rsid w:val="009E18AF"/>
    <w:rsid w:val="009E52F9"/>
    <w:rsid w:val="009E6D27"/>
    <w:rsid w:val="009E778D"/>
    <w:rsid w:val="009E7E45"/>
    <w:rsid w:val="009F03AB"/>
    <w:rsid w:val="009F1DF1"/>
    <w:rsid w:val="009F20BC"/>
    <w:rsid w:val="00A01C30"/>
    <w:rsid w:val="00A12936"/>
    <w:rsid w:val="00A155E7"/>
    <w:rsid w:val="00A2070F"/>
    <w:rsid w:val="00A211F9"/>
    <w:rsid w:val="00A21FFF"/>
    <w:rsid w:val="00A232BE"/>
    <w:rsid w:val="00A233AB"/>
    <w:rsid w:val="00A24AE0"/>
    <w:rsid w:val="00A27335"/>
    <w:rsid w:val="00A30329"/>
    <w:rsid w:val="00A30356"/>
    <w:rsid w:val="00A36793"/>
    <w:rsid w:val="00A37D19"/>
    <w:rsid w:val="00A40991"/>
    <w:rsid w:val="00A40BC9"/>
    <w:rsid w:val="00A42936"/>
    <w:rsid w:val="00A43FE9"/>
    <w:rsid w:val="00A45ACC"/>
    <w:rsid w:val="00A45FFF"/>
    <w:rsid w:val="00A473AE"/>
    <w:rsid w:val="00A47D11"/>
    <w:rsid w:val="00A50E93"/>
    <w:rsid w:val="00A50F05"/>
    <w:rsid w:val="00A55010"/>
    <w:rsid w:val="00A552E5"/>
    <w:rsid w:val="00A61C23"/>
    <w:rsid w:val="00A620D9"/>
    <w:rsid w:val="00A644DD"/>
    <w:rsid w:val="00A6591D"/>
    <w:rsid w:val="00A71230"/>
    <w:rsid w:val="00A71DAA"/>
    <w:rsid w:val="00A72BB2"/>
    <w:rsid w:val="00A74694"/>
    <w:rsid w:val="00A75280"/>
    <w:rsid w:val="00A75551"/>
    <w:rsid w:val="00A766E2"/>
    <w:rsid w:val="00A8140E"/>
    <w:rsid w:val="00A81B1C"/>
    <w:rsid w:val="00A82E05"/>
    <w:rsid w:val="00A834AC"/>
    <w:rsid w:val="00A83754"/>
    <w:rsid w:val="00A8510A"/>
    <w:rsid w:val="00A86230"/>
    <w:rsid w:val="00A87CC5"/>
    <w:rsid w:val="00A91C6C"/>
    <w:rsid w:val="00A9258D"/>
    <w:rsid w:val="00A92B41"/>
    <w:rsid w:val="00A9547B"/>
    <w:rsid w:val="00A95853"/>
    <w:rsid w:val="00A96726"/>
    <w:rsid w:val="00A96913"/>
    <w:rsid w:val="00AA02B8"/>
    <w:rsid w:val="00AA1107"/>
    <w:rsid w:val="00AA1BEB"/>
    <w:rsid w:val="00AA2F50"/>
    <w:rsid w:val="00AA32EB"/>
    <w:rsid w:val="00AA3B71"/>
    <w:rsid w:val="00AB1C7D"/>
    <w:rsid w:val="00AB2B5F"/>
    <w:rsid w:val="00AB3024"/>
    <w:rsid w:val="00AB30C5"/>
    <w:rsid w:val="00AB3D57"/>
    <w:rsid w:val="00AB3D83"/>
    <w:rsid w:val="00AB5110"/>
    <w:rsid w:val="00AB6F75"/>
    <w:rsid w:val="00AB7634"/>
    <w:rsid w:val="00AC088E"/>
    <w:rsid w:val="00AC1766"/>
    <w:rsid w:val="00AC190C"/>
    <w:rsid w:val="00AC2B37"/>
    <w:rsid w:val="00AC424F"/>
    <w:rsid w:val="00AC5ABA"/>
    <w:rsid w:val="00AC75AC"/>
    <w:rsid w:val="00AC7602"/>
    <w:rsid w:val="00AD2D12"/>
    <w:rsid w:val="00AD3976"/>
    <w:rsid w:val="00AD40E6"/>
    <w:rsid w:val="00AD5633"/>
    <w:rsid w:val="00AD57C5"/>
    <w:rsid w:val="00AD76F9"/>
    <w:rsid w:val="00AD7B2A"/>
    <w:rsid w:val="00AE08BA"/>
    <w:rsid w:val="00AE0B04"/>
    <w:rsid w:val="00AE1131"/>
    <w:rsid w:val="00AE30A9"/>
    <w:rsid w:val="00AE3A80"/>
    <w:rsid w:val="00AE4A1A"/>
    <w:rsid w:val="00AE69F4"/>
    <w:rsid w:val="00AF3E95"/>
    <w:rsid w:val="00AF44F5"/>
    <w:rsid w:val="00AF4B73"/>
    <w:rsid w:val="00AF572C"/>
    <w:rsid w:val="00AF580B"/>
    <w:rsid w:val="00B0007F"/>
    <w:rsid w:val="00B010B5"/>
    <w:rsid w:val="00B01ABD"/>
    <w:rsid w:val="00B02B91"/>
    <w:rsid w:val="00B03013"/>
    <w:rsid w:val="00B0777C"/>
    <w:rsid w:val="00B07B7B"/>
    <w:rsid w:val="00B156CE"/>
    <w:rsid w:val="00B15D97"/>
    <w:rsid w:val="00B20032"/>
    <w:rsid w:val="00B254DD"/>
    <w:rsid w:val="00B25C10"/>
    <w:rsid w:val="00B30BF1"/>
    <w:rsid w:val="00B30F94"/>
    <w:rsid w:val="00B31359"/>
    <w:rsid w:val="00B336E1"/>
    <w:rsid w:val="00B3437E"/>
    <w:rsid w:val="00B35C9C"/>
    <w:rsid w:val="00B36BA4"/>
    <w:rsid w:val="00B40EBE"/>
    <w:rsid w:val="00B41B58"/>
    <w:rsid w:val="00B44241"/>
    <w:rsid w:val="00B44DD9"/>
    <w:rsid w:val="00B45D4C"/>
    <w:rsid w:val="00B46C72"/>
    <w:rsid w:val="00B53102"/>
    <w:rsid w:val="00B55199"/>
    <w:rsid w:val="00B56A4D"/>
    <w:rsid w:val="00B57FD1"/>
    <w:rsid w:val="00B60284"/>
    <w:rsid w:val="00B608E2"/>
    <w:rsid w:val="00B616B0"/>
    <w:rsid w:val="00B62278"/>
    <w:rsid w:val="00B639BA"/>
    <w:rsid w:val="00B662BD"/>
    <w:rsid w:val="00B67A45"/>
    <w:rsid w:val="00B71E6F"/>
    <w:rsid w:val="00B71FF4"/>
    <w:rsid w:val="00B74AA4"/>
    <w:rsid w:val="00B76B84"/>
    <w:rsid w:val="00B7750B"/>
    <w:rsid w:val="00B85C31"/>
    <w:rsid w:val="00B8613D"/>
    <w:rsid w:val="00B86DA8"/>
    <w:rsid w:val="00B870A3"/>
    <w:rsid w:val="00B874F4"/>
    <w:rsid w:val="00B95AEA"/>
    <w:rsid w:val="00BA07A3"/>
    <w:rsid w:val="00BA1912"/>
    <w:rsid w:val="00BA1CB1"/>
    <w:rsid w:val="00BA23F7"/>
    <w:rsid w:val="00BA7A43"/>
    <w:rsid w:val="00BB01B2"/>
    <w:rsid w:val="00BB01B8"/>
    <w:rsid w:val="00BB0E21"/>
    <w:rsid w:val="00BB1265"/>
    <w:rsid w:val="00BB1647"/>
    <w:rsid w:val="00BB1EF0"/>
    <w:rsid w:val="00BB22D9"/>
    <w:rsid w:val="00BB2F31"/>
    <w:rsid w:val="00BB38F9"/>
    <w:rsid w:val="00BB4927"/>
    <w:rsid w:val="00BB52D3"/>
    <w:rsid w:val="00BB6690"/>
    <w:rsid w:val="00BC116A"/>
    <w:rsid w:val="00BC1950"/>
    <w:rsid w:val="00BC2EB3"/>
    <w:rsid w:val="00BC4332"/>
    <w:rsid w:val="00BC6CA0"/>
    <w:rsid w:val="00BC6D2D"/>
    <w:rsid w:val="00BC7DE0"/>
    <w:rsid w:val="00BD2759"/>
    <w:rsid w:val="00BD376E"/>
    <w:rsid w:val="00BE3645"/>
    <w:rsid w:val="00BE36A9"/>
    <w:rsid w:val="00BE4539"/>
    <w:rsid w:val="00BE4666"/>
    <w:rsid w:val="00BE658C"/>
    <w:rsid w:val="00BE6B8D"/>
    <w:rsid w:val="00BE70FF"/>
    <w:rsid w:val="00BE77C0"/>
    <w:rsid w:val="00BE7A31"/>
    <w:rsid w:val="00BE7FDD"/>
    <w:rsid w:val="00BF029B"/>
    <w:rsid w:val="00BF073C"/>
    <w:rsid w:val="00BF0CDB"/>
    <w:rsid w:val="00BF0CF6"/>
    <w:rsid w:val="00BF1880"/>
    <w:rsid w:val="00BF1F47"/>
    <w:rsid w:val="00BF238B"/>
    <w:rsid w:val="00BF4DC4"/>
    <w:rsid w:val="00BF5C9E"/>
    <w:rsid w:val="00BF5EA3"/>
    <w:rsid w:val="00BF764F"/>
    <w:rsid w:val="00C00364"/>
    <w:rsid w:val="00C02412"/>
    <w:rsid w:val="00C02540"/>
    <w:rsid w:val="00C02B6F"/>
    <w:rsid w:val="00C02C07"/>
    <w:rsid w:val="00C03557"/>
    <w:rsid w:val="00C0640D"/>
    <w:rsid w:val="00C07651"/>
    <w:rsid w:val="00C076F3"/>
    <w:rsid w:val="00C104F2"/>
    <w:rsid w:val="00C127CC"/>
    <w:rsid w:val="00C14F61"/>
    <w:rsid w:val="00C1756D"/>
    <w:rsid w:val="00C2259D"/>
    <w:rsid w:val="00C2287E"/>
    <w:rsid w:val="00C23336"/>
    <w:rsid w:val="00C23CEC"/>
    <w:rsid w:val="00C23F8C"/>
    <w:rsid w:val="00C2421E"/>
    <w:rsid w:val="00C24811"/>
    <w:rsid w:val="00C26FB7"/>
    <w:rsid w:val="00C3091A"/>
    <w:rsid w:val="00C32C2B"/>
    <w:rsid w:val="00C32FEA"/>
    <w:rsid w:val="00C41C17"/>
    <w:rsid w:val="00C42ED3"/>
    <w:rsid w:val="00C436A5"/>
    <w:rsid w:val="00C45B53"/>
    <w:rsid w:val="00C465EF"/>
    <w:rsid w:val="00C50472"/>
    <w:rsid w:val="00C51397"/>
    <w:rsid w:val="00C51BE0"/>
    <w:rsid w:val="00C51EFD"/>
    <w:rsid w:val="00C56C68"/>
    <w:rsid w:val="00C578D1"/>
    <w:rsid w:val="00C60A05"/>
    <w:rsid w:val="00C62B83"/>
    <w:rsid w:val="00C62E96"/>
    <w:rsid w:val="00C6550B"/>
    <w:rsid w:val="00C65FDE"/>
    <w:rsid w:val="00C67060"/>
    <w:rsid w:val="00C67FC1"/>
    <w:rsid w:val="00C7056F"/>
    <w:rsid w:val="00C74332"/>
    <w:rsid w:val="00C800FC"/>
    <w:rsid w:val="00C805D7"/>
    <w:rsid w:val="00C82379"/>
    <w:rsid w:val="00C82A46"/>
    <w:rsid w:val="00C82C4C"/>
    <w:rsid w:val="00C835D6"/>
    <w:rsid w:val="00C84345"/>
    <w:rsid w:val="00C846A1"/>
    <w:rsid w:val="00C87538"/>
    <w:rsid w:val="00C87D46"/>
    <w:rsid w:val="00C90902"/>
    <w:rsid w:val="00C90BB4"/>
    <w:rsid w:val="00C912BE"/>
    <w:rsid w:val="00C91419"/>
    <w:rsid w:val="00C916F4"/>
    <w:rsid w:val="00C937E6"/>
    <w:rsid w:val="00C937F1"/>
    <w:rsid w:val="00CA3413"/>
    <w:rsid w:val="00CA3B05"/>
    <w:rsid w:val="00CA5711"/>
    <w:rsid w:val="00CA7469"/>
    <w:rsid w:val="00CA7C4B"/>
    <w:rsid w:val="00CB00E9"/>
    <w:rsid w:val="00CB2814"/>
    <w:rsid w:val="00CB547E"/>
    <w:rsid w:val="00CB57DA"/>
    <w:rsid w:val="00CB71C3"/>
    <w:rsid w:val="00CC01FD"/>
    <w:rsid w:val="00CC4946"/>
    <w:rsid w:val="00CC5747"/>
    <w:rsid w:val="00CD2ADC"/>
    <w:rsid w:val="00CD2B21"/>
    <w:rsid w:val="00CD2B63"/>
    <w:rsid w:val="00CD517B"/>
    <w:rsid w:val="00CE4F24"/>
    <w:rsid w:val="00CE501B"/>
    <w:rsid w:val="00CE61F2"/>
    <w:rsid w:val="00CF0C6F"/>
    <w:rsid w:val="00CF0FC6"/>
    <w:rsid w:val="00CF2DD3"/>
    <w:rsid w:val="00CF6740"/>
    <w:rsid w:val="00CF6B67"/>
    <w:rsid w:val="00CF7F08"/>
    <w:rsid w:val="00D00383"/>
    <w:rsid w:val="00D019DA"/>
    <w:rsid w:val="00D02A74"/>
    <w:rsid w:val="00D02C5C"/>
    <w:rsid w:val="00D05159"/>
    <w:rsid w:val="00D05FA5"/>
    <w:rsid w:val="00D062CF"/>
    <w:rsid w:val="00D07C76"/>
    <w:rsid w:val="00D07E00"/>
    <w:rsid w:val="00D103CD"/>
    <w:rsid w:val="00D13EF9"/>
    <w:rsid w:val="00D14C6F"/>
    <w:rsid w:val="00D14E1B"/>
    <w:rsid w:val="00D16B1D"/>
    <w:rsid w:val="00D16DD9"/>
    <w:rsid w:val="00D21075"/>
    <w:rsid w:val="00D23E54"/>
    <w:rsid w:val="00D24E19"/>
    <w:rsid w:val="00D27651"/>
    <w:rsid w:val="00D27A2D"/>
    <w:rsid w:val="00D30872"/>
    <w:rsid w:val="00D3105B"/>
    <w:rsid w:val="00D3225F"/>
    <w:rsid w:val="00D344E7"/>
    <w:rsid w:val="00D34E0B"/>
    <w:rsid w:val="00D359C2"/>
    <w:rsid w:val="00D35C6B"/>
    <w:rsid w:val="00D3608B"/>
    <w:rsid w:val="00D37019"/>
    <w:rsid w:val="00D41572"/>
    <w:rsid w:val="00D41AC0"/>
    <w:rsid w:val="00D444E8"/>
    <w:rsid w:val="00D4462A"/>
    <w:rsid w:val="00D44864"/>
    <w:rsid w:val="00D44B62"/>
    <w:rsid w:val="00D45CED"/>
    <w:rsid w:val="00D45FD9"/>
    <w:rsid w:val="00D467F1"/>
    <w:rsid w:val="00D4682B"/>
    <w:rsid w:val="00D46C87"/>
    <w:rsid w:val="00D5493F"/>
    <w:rsid w:val="00D549B8"/>
    <w:rsid w:val="00D55B54"/>
    <w:rsid w:val="00D55BB5"/>
    <w:rsid w:val="00D57A92"/>
    <w:rsid w:val="00D57E52"/>
    <w:rsid w:val="00D61CD0"/>
    <w:rsid w:val="00D62866"/>
    <w:rsid w:val="00D638F8"/>
    <w:rsid w:val="00D67163"/>
    <w:rsid w:val="00D7003C"/>
    <w:rsid w:val="00D71288"/>
    <w:rsid w:val="00D74632"/>
    <w:rsid w:val="00D75285"/>
    <w:rsid w:val="00D75555"/>
    <w:rsid w:val="00D76A67"/>
    <w:rsid w:val="00D81380"/>
    <w:rsid w:val="00D81A71"/>
    <w:rsid w:val="00D844E3"/>
    <w:rsid w:val="00D8517B"/>
    <w:rsid w:val="00D8706F"/>
    <w:rsid w:val="00D9272C"/>
    <w:rsid w:val="00D92812"/>
    <w:rsid w:val="00D92977"/>
    <w:rsid w:val="00D9369E"/>
    <w:rsid w:val="00D936B9"/>
    <w:rsid w:val="00D96D56"/>
    <w:rsid w:val="00DA04C7"/>
    <w:rsid w:val="00DA1939"/>
    <w:rsid w:val="00DA250B"/>
    <w:rsid w:val="00DA40E2"/>
    <w:rsid w:val="00DA4BC0"/>
    <w:rsid w:val="00DA57FB"/>
    <w:rsid w:val="00DB03FA"/>
    <w:rsid w:val="00DB1E80"/>
    <w:rsid w:val="00DB21A5"/>
    <w:rsid w:val="00DB343C"/>
    <w:rsid w:val="00DB374A"/>
    <w:rsid w:val="00DB3BCF"/>
    <w:rsid w:val="00DB4777"/>
    <w:rsid w:val="00DB66E3"/>
    <w:rsid w:val="00DC06AA"/>
    <w:rsid w:val="00DC0A80"/>
    <w:rsid w:val="00DC1616"/>
    <w:rsid w:val="00DD049D"/>
    <w:rsid w:val="00DD1A76"/>
    <w:rsid w:val="00DD1FC3"/>
    <w:rsid w:val="00DD33C7"/>
    <w:rsid w:val="00DD3C63"/>
    <w:rsid w:val="00DE009C"/>
    <w:rsid w:val="00DE1545"/>
    <w:rsid w:val="00DE2CAA"/>
    <w:rsid w:val="00DF05FB"/>
    <w:rsid w:val="00DF1465"/>
    <w:rsid w:val="00DF549B"/>
    <w:rsid w:val="00DF5897"/>
    <w:rsid w:val="00DF64B2"/>
    <w:rsid w:val="00DF70AF"/>
    <w:rsid w:val="00E022C5"/>
    <w:rsid w:val="00E02BEA"/>
    <w:rsid w:val="00E04F76"/>
    <w:rsid w:val="00E1165C"/>
    <w:rsid w:val="00E13A36"/>
    <w:rsid w:val="00E147DE"/>
    <w:rsid w:val="00E204EA"/>
    <w:rsid w:val="00E2087A"/>
    <w:rsid w:val="00E20894"/>
    <w:rsid w:val="00E20CA9"/>
    <w:rsid w:val="00E23E2B"/>
    <w:rsid w:val="00E25B2C"/>
    <w:rsid w:val="00E2698B"/>
    <w:rsid w:val="00E26F93"/>
    <w:rsid w:val="00E3574D"/>
    <w:rsid w:val="00E40B2D"/>
    <w:rsid w:val="00E41A24"/>
    <w:rsid w:val="00E421BF"/>
    <w:rsid w:val="00E4287B"/>
    <w:rsid w:val="00E47B5A"/>
    <w:rsid w:val="00E51D60"/>
    <w:rsid w:val="00E5247F"/>
    <w:rsid w:val="00E5261E"/>
    <w:rsid w:val="00E52BB4"/>
    <w:rsid w:val="00E52C4B"/>
    <w:rsid w:val="00E53BCB"/>
    <w:rsid w:val="00E54849"/>
    <w:rsid w:val="00E5578D"/>
    <w:rsid w:val="00E57208"/>
    <w:rsid w:val="00E638C9"/>
    <w:rsid w:val="00E647EA"/>
    <w:rsid w:val="00E653E7"/>
    <w:rsid w:val="00E67056"/>
    <w:rsid w:val="00E71020"/>
    <w:rsid w:val="00E7215F"/>
    <w:rsid w:val="00E73A86"/>
    <w:rsid w:val="00E73DD6"/>
    <w:rsid w:val="00E7436C"/>
    <w:rsid w:val="00E74AF7"/>
    <w:rsid w:val="00E776C2"/>
    <w:rsid w:val="00E804A4"/>
    <w:rsid w:val="00E811CC"/>
    <w:rsid w:val="00E81724"/>
    <w:rsid w:val="00E81A76"/>
    <w:rsid w:val="00E81B32"/>
    <w:rsid w:val="00E84389"/>
    <w:rsid w:val="00E8521A"/>
    <w:rsid w:val="00E867CC"/>
    <w:rsid w:val="00E87CEB"/>
    <w:rsid w:val="00E9168D"/>
    <w:rsid w:val="00E93FC0"/>
    <w:rsid w:val="00E95A13"/>
    <w:rsid w:val="00E97468"/>
    <w:rsid w:val="00EA3B28"/>
    <w:rsid w:val="00EA3BD2"/>
    <w:rsid w:val="00EA48E0"/>
    <w:rsid w:val="00EA7892"/>
    <w:rsid w:val="00EB028F"/>
    <w:rsid w:val="00EB0302"/>
    <w:rsid w:val="00EB0C54"/>
    <w:rsid w:val="00EB11F4"/>
    <w:rsid w:val="00EB1D8C"/>
    <w:rsid w:val="00EB2568"/>
    <w:rsid w:val="00EB4C93"/>
    <w:rsid w:val="00EB5B77"/>
    <w:rsid w:val="00EB6B68"/>
    <w:rsid w:val="00EC110D"/>
    <w:rsid w:val="00EC18FC"/>
    <w:rsid w:val="00EC4DE3"/>
    <w:rsid w:val="00EC53E0"/>
    <w:rsid w:val="00EC59D9"/>
    <w:rsid w:val="00EC5A15"/>
    <w:rsid w:val="00ED0B4A"/>
    <w:rsid w:val="00ED2059"/>
    <w:rsid w:val="00ED41B6"/>
    <w:rsid w:val="00EE0BB2"/>
    <w:rsid w:val="00EE0E75"/>
    <w:rsid w:val="00EE370B"/>
    <w:rsid w:val="00EE5CC7"/>
    <w:rsid w:val="00EE679E"/>
    <w:rsid w:val="00EE6D9D"/>
    <w:rsid w:val="00EE7DB2"/>
    <w:rsid w:val="00EF05CB"/>
    <w:rsid w:val="00EF1AA9"/>
    <w:rsid w:val="00EF6139"/>
    <w:rsid w:val="00EF79F5"/>
    <w:rsid w:val="00F03BC3"/>
    <w:rsid w:val="00F04036"/>
    <w:rsid w:val="00F041EC"/>
    <w:rsid w:val="00F11B0B"/>
    <w:rsid w:val="00F11F5B"/>
    <w:rsid w:val="00F21C17"/>
    <w:rsid w:val="00F24297"/>
    <w:rsid w:val="00F2484D"/>
    <w:rsid w:val="00F30578"/>
    <w:rsid w:val="00F31FFC"/>
    <w:rsid w:val="00F33064"/>
    <w:rsid w:val="00F33DCC"/>
    <w:rsid w:val="00F368A4"/>
    <w:rsid w:val="00F40140"/>
    <w:rsid w:val="00F40897"/>
    <w:rsid w:val="00F41B1A"/>
    <w:rsid w:val="00F443B2"/>
    <w:rsid w:val="00F45C53"/>
    <w:rsid w:val="00F46CEB"/>
    <w:rsid w:val="00F47065"/>
    <w:rsid w:val="00F50843"/>
    <w:rsid w:val="00F50ABD"/>
    <w:rsid w:val="00F50EA1"/>
    <w:rsid w:val="00F51065"/>
    <w:rsid w:val="00F54254"/>
    <w:rsid w:val="00F5474D"/>
    <w:rsid w:val="00F552A9"/>
    <w:rsid w:val="00F55BCA"/>
    <w:rsid w:val="00F56CFC"/>
    <w:rsid w:val="00F576FC"/>
    <w:rsid w:val="00F57D52"/>
    <w:rsid w:val="00F6120A"/>
    <w:rsid w:val="00F61BBA"/>
    <w:rsid w:val="00F61E29"/>
    <w:rsid w:val="00F644A8"/>
    <w:rsid w:val="00F64505"/>
    <w:rsid w:val="00F64E79"/>
    <w:rsid w:val="00F67C51"/>
    <w:rsid w:val="00F7186E"/>
    <w:rsid w:val="00F72744"/>
    <w:rsid w:val="00F734BC"/>
    <w:rsid w:val="00F7412C"/>
    <w:rsid w:val="00F74CF3"/>
    <w:rsid w:val="00F75438"/>
    <w:rsid w:val="00F756F6"/>
    <w:rsid w:val="00F77329"/>
    <w:rsid w:val="00F81641"/>
    <w:rsid w:val="00F81A7D"/>
    <w:rsid w:val="00F81B15"/>
    <w:rsid w:val="00F83EA3"/>
    <w:rsid w:val="00F83EA8"/>
    <w:rsid w:val="00F83F74"/>
    <w:rsid w:val="00F87F1C"/>
    <w:rsid w:val="00F90D6C"/>
    <w:rsid w:val="00F91EE3"/>
    <w:rsid w:val="00F91FAF"/>
    <w:rsid w:val="00F95C19"/>
    <w:rsid w:val="00F96036"/>
    <w:rsid w:val="00FA30C8"/>
    <w:rsid w:val="00FA5B92"/>
    <w:rsid w:val="00FA5E87"/>
    <w:rsid w:val="00FA6629"/>
    <w:rsid w:val="00FA7112"/>
    <w:rsid w:val="00FB19E9"/>
    <w:rsid w:val="00FB37A9"/>
    <w:rsid w:val="00FB3B1F"/>
    <w:rsid w:val="00FB3C5A"/>
    <w:rsid w:val="00FB3D46"/>
    <w:rsid w:val="00FB497C"/>
    <w:rsid w:val="00FB5391"/>
    <w:rsid w:val="00FB5933"/>
    <w:rsid w:val="00FB64BF"/>
    <w:rsid w:val="00FC3E9F"/>
    <w:rsid w:val="00FD0CE9"/>
    <w:rsid w:val="00FD1227"/>
    <w:rsid w:val="00FD19BA"/>
    <w:rsid w:val="00FD1BBF"/>
    <w:rsid w:val="00FD2CF6"/>
    <w:rsid w:val="00FD2DCF"/>
    <w:rsid w:val="00FD3035"/>
    <w:rsid w:val="00FD7E53"/>
    <w:rsid w:val="00FE06EA"/>
    <w:rsid w:val="00FE2FE5"/>
    <w:rsid w:val="00FE65B2"/>
    <w:rsid w:val="00FE6CE6"/>
    <w:rsid w:val="00FF2C80"/>
    <w:rsid w:val="00FF3642"/>
    <w:rsid w:val="00FF5F76"/>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 w:type="character" w:customStyle="1" w:styleId="HeaderChar">
    <w:name w:val="Header Char"/>
    <w:basedOn w:val="DefaultParagraphFont"/>
    <w:link w:val="Header"/>
    <w:uiPriority w:val="99"/>
    <w:rsid w:val="00A552E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 w:type="character" w:customStyle="1" w:styleId="HeaderChar">
    <w:name w:val="Header Char"/>
    <w:basedOn w:val="DefaultParagraphFont"/>
    <w:link w:val="Header"/>
    <w:uiPriority w:val="99"/>
    <w:rsid w:val="00A552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794638871">
      <w:bodyDiv w:val="1"/>
      <w:marLeft w:val="0"/>
      <w:marRight w:val="0"/>
      <w:marTop w:val="0"/>
      <w:marBottom w:val="0"/>
      <w:divBdr>
        <w:top w:val="none" w:sz="0" w:space="0" w:color="auto"/>
        <w:left w:val="none" w:sz="0" w:space="0" w:color="auto"/>
        <w:bottom w:val="none" w:sz="0" w:space="0" w:color="auto"/>
        <w:right w:val="none" w:sz="0" w:space="0" w:color="auto"/>
      </w:divBdr>
    </w:div>
    <w:div w:id="892541189">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460143271">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583643931">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841237835">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SPRMB@dhrm.virgini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SPRMB@dhrm.virgini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althrecons@doa.virginia.gov" TargetMode="External"/><Relationship Id="rId4" Type="http://schemas.openxmlformats.org/officeDocument/2006/relationships/settings" Target="settings.xml"/><Relationship Id="rId9" Type="http://schemas.openxmlformats.org/officeDocument/2006/relationships/hyperlink" Target="https://www.doa.virginia.gov/forms/Payroll/HealthcareATAChecker.xls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8047</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2018-07-27T11:56:00Z</dcterms:created>
  <dcterms:modified xsi:type="dcterms:W3CDTF">2018-07-27T11:56:00Z</dcterms:modified>
</cp:coreProperties>
</file>