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804B55">
            <w:pPr>
              <w:pStyle w:val="Header"/>
              <w:rPr>
                <w:b/>
                <w:sz w:val="20"/>
              </w:rPr>
            </w:pPr>
            <w:r>
              <w:rPr>
                <w:b/>
                <w:sz w:val="20"/>
              </w:rPr>
              <w:t xml:space="preserve">Calendar Year </w:t>
            </w:r>
            <w:r w:rsidR="00304474">
              <w:rPr>
                <w:b/>
                <w:sz w:val="20"/>
              </w:rPr>
              <w:t>201</w:t>
            </w:r>
            <w:r w:rsidR="00804B55">
              <w:rPr>
                <w:b/>
                <w:sz w:val="20"/>
              </w:rPr>
              <w:t>8</w:t>
            </w:r>
          </w:p>
        </w:tc>
        <w:tc>
          <w:tcPr>
            <w:tcW w:w="3366" w:type="dxa"/>
            <w:tcBorders>
              <w:bottom w:val="double" w:sz="6" w:space="0" w:color="auto"/>
            </w:tcBorders>
          </w:tcPr>
          <w:p w:rsidR="007C617C" w:rsidRDefault="00BE42C0" w:rsidP="000B3B73">
            <w:pPr>
              <w:pStyle w:val="Header"/>
              <w:jc w:val="center"/>
              <w:rPr>
                <w:b/>
                <w:sz w:val="20"/>
              </w:rPr>
            </w:pPr>
            <w:r>
              <w:rPr>
                <w:b/>
                <w:sz w:val="20"/>
              </w:rPr>
              <w:t>August 2</w:t>
            </w:r>
            <w:r w:rsidR="000B3B73">
              <w:rPr>
                <w:b/>
                <w:sz w:val="20"/>
              </w:rPr>
              <w:t>9</w:t>
            </w:r>
            <w:r w:rsidR="00804B55">
              <w:rPr>
                <w:b/>
                <w:sz w:val="20"/>
              </w:rPr>
              <w:t>, 2018</w:t>
            </w:r>
          </w:p>
        </w:tc>
        <w:tc>
          <w:tcPr>
            <w:tcW w:w="4176" w:type="dxa"/>
            <w:tcBorders>
              <w:bottom w:val="double" w:sz="6" w:space="0" w:color="auto"/>
            </w:tcBorders>
          </w:tcPr>
          <w:p w:rsidR="007C617C" w:rsidRDefault="007C617C" w:rsidP="000B3B73">
            <w:pPr>
              <w:pStyle w:val="Header"/>
              <w:jc w:val="right"/>
              <w:rPr>
                <w:b/>
                <w:sz w:val="20"/>
              </w:rPr>
            </w:pPr>
            <w:r>
              <w:rPr>
                <w:b/>
                <w:sz w:val="20"/>
              </w:rPr>
              <w:t xml:space="preserve">Volume </w:t>
            </w:r>
            <w:r w:rsidR="00304474">
              <w:rPr>
                <w:b/>
                <w:sz w:val="20"/>
              </w:rPr>
              <w:t>201</w:t>
            </w:r>
            <w:r w:rsidR="00804B55">
              <w:rPr>
                <w:b/>
                <w:sz w:val="20"/>
              </w:rPr>
              <w:t>8</w:t>
            </w:r>
            <w:r w:rsidR="00304474">
              <w:rPr>
                <w:b/>
                <w:sz w:val="20"/>
              </w:rPr>
              <w:t>-</w:t>
            </w:r>
            <w:r w:rsidR="000B3B73">
              <w:rPr>
                <w:b/>
                <w:sz w:val="20"/>
              </w:rPr>
              <w:t>10</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970855" w:rsidRPr="00172018" w:rsidRDefault="006D1C09" w:rsidP="00ED2EE4">
            <w:pPr>
              <w:numPr>
                <w:ilvl w:val="0"/>
                <w:numId w:val="1"/>
              </w:numPr>
              <w:tabs>
                <w:tab w:val="left" w:pos="990"/>
              </w:tabs>
              <w:spacing w:before="60"/>
              <w:ind w:left="547"/>
              <w:rPr>
                <w:b/>
                <w:szCs w:val="24"/>
              </w:rPr>
            </w:pPr>
            <w:r>
              <w:rPr>
                <w:b/>
                <w:szCs w:val="24"/>
              </w:rPr>
              <w:t>Guidelines for Issuing Employee IDs for New Hires</w:t>
            </w: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w:t>
            </w:r>
            <w:proofErr w:type="gramStart"/>
            <w:r w:rsidRPr="00E6267E">
              <w:rPr>
                <w:sz w:val="20"/>
              </w:rPr>
              <w:t>is published</w:t>
            </w:r>
            <w:proofErr w:type="gramEnd"/>
            <w:r w:rsidRPr="00E6267E">
              <w:rPr>
                <w:sz w:val="20"/>
              </w:rPr>
              <w:t xml:space="preserve">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386B2F" w:rsidRDefault="006D6354" w:rsidP="00E6267E">
            <w:pPr>
              <w:tabs>
                <w:tab w:val="left" w:pos="990"/>
              </w:tabs>
              <w:spacing w:before="120"/>
              <w:rPr>
                <w:b/>
                <w:szCs w:val="24"/>
              </w:rPr>
            </w:pPr>
            <w:r w:rsidRPr="00386B2F">
              <w:rPr>
                <w:b/>
                <w:sz w:val="20"/>
              </w:rPr>
              <w:t xml:space="preserve">Acting </w:t>
            </w:r>
            <w:r w:rsidR="002775F4" w:rsidRPr="00386B2F">
              <w:rPr>
                <w:b/>
                <w:sz w:val="20"/>
              </w:rPr>
              <w:t xml:space="preserve">Director          </w:t>
            </w:r>
            <w:r w:rsidRPr="00386B2F">
              <w:rPr>
                <w:b/>
                <w:sz w:val="20"/>
              </w:rPr>
              <w:t xml:space="preserve">    </w:t>
            </w:r>
            <w:r w:rsidR="002775F4" w:rsidRPr="00386B2F">
              <w:rPr>
                <w:b/>
                <w:sz w:val="20"/>
              </w:rPr>
              <w:t>Cathy C. McGill</w:t>
            </w:r>
          </w:p>
        </w:tc>
      </w:tr>
    </w:tbl>
    <w:p w:rsidR="00E1485E" w:rsidRDefault="00E1485E" w:rsidP="00E1485E">
      <w:pPr>
        <w:pStyle w:val="BlockLine"/>
        <w:spacing w:before="0"/>
        <w:ind w:left="1354"/>
        <w:rPr>
          <w:sz w:val="16"/>
          <w:szCs w:val="16"/>
        </w:rPr>
      </w:pPr>
    </w:p>
    <w:p w:rsidR="00730459" w:rsidRDefault="006D1C09" w:rsidP="00730459">
      <w:pPr>
        <w:pStyle w:val="NormalWeb"/>
        <w:rPr>
          <w:b/>
          <w:bCs/>
          <w:color w:val="000000"/>
          <w:sz w:val="28"/>
          <w:szCs w:val="28"/>
        </w:rPr>
      </w:pPr>
      <w:r>
        <w:rPr>
          <w:b/>
          <w:bCs/>
          <w:color w:val="000000"/>
          <w:sz w:val="28"/>
          <w:szCs w:val="28"/>
        </w:rPr>
        <w:t>Guidelines for Issuing Employee IDs for New Hires</w:t>
      </w:r>
    </w:p>
    <w:p w:rsidR="00730459" w:rsidRDefault="00730459" w:rsidP="00730459">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730459" w:rsidTr="00085CDF">
        <w:trPr>
          <w:cantSplit/>
          <w:trHeight w:val="2345"/>
        </w:trPr>
        <w:tc>
          <w:tcPr>
            <w:tcW w:w="1638" w:type="dxa"/>
          </w:tcPr>
          <w:p w:rsidR="00730459" w:rsidRPr="00AD0F5A" w:rsidRDefault="00EA3E11" w:rsidP="00DD51E8">
            <w:pPr>
              <w:pStyle w:val="Heading5"/>
              <w:rPr>
                <w:szCs w:val="22"/>
              </w:rPr>
            </w:pPr>
            <w:r>
              <w:rPr>
                <w:szCs w:val="22"/>
              </w:rPr>
              <w:t>New Procedures</w:t>
            </w:r>
          </w:p>
        </w:tc>
        <w:tc>
          <w:tcPr>
            <w:tcW w:w="9162" w:type="dxa"/>
          </w:tcPr>
          <w:p w:rsidR="00EA3E11" w:rsidRDefault="00076925" w:rsidP="00EA3E11">
            <w:pPr>
              <w:autoSpaceDE w:val="0"/>
              <w:autoSpaceDN w:val="0"/>
              <w:adjustRightInd w:val="0"/>
              <w:rPr>
                <w:color w:val="000000"/>
                <w:szCs w:val="24"/>
              </w:rPr>
            </w:pPr>
            <w:r>
              <w:rPr>
                <w:color w:val="000000"/>
                <w:szCs w:val="24"/>
              </w:rPr>
              <w:t xml:space="preserve">Internal Revenue Code (IRC) 6721 </w:t>
            </w:r>
            <w:r w:rsidR="00B7237B">
              <w:rPr>
                <w:color w:val="000000"/>
                <w:szCs w:val="24"/>
              </w:rPr>
              <w:t>allows t</w:t>
            </w:r>
            <w:r w:rsidR="00213573">
              <w:rPr>
                <w:color w:val="000000"/>
                <w:szCs w:val="24"/>
              </w:rPr>
              <w:t xml:space="preserve">he IRS </w:t>
            </w:r>
            <w:r w:rsidR="00B7237B">
              <w:rPr>
                <w:color w:val="000000"/>
                <w:szCs w:val="24"/>
              </w:rPr>
              <w:t xml:space="preserve">to </w:t>
            </w:r>
            <w:r w:rsidR="00213573">
              <w:rPr>
                <w:color w:val="000000"/>
                <w:szCs w:val="24"/>
              </w:rPr>
              <w:t xml:space="preserve">collect penalties </w:t>
            </w:r>
            <w:r w:rsidR="00EA3E11">
              <w:rPr>
                <w:color w:val="000000"/>
                <w:szCs w:val="24"/>
              </w:rPr>
              <w:t xml:space="preserve">from any employer that provides </w:t>
            </w:r>
            <w:r w:rsidR="00213573">
              <w:rPr>
                <w:color w:val="000000"/>
                <w:szCs w:val="24"/>
              </w:rPr>
              <w:t xml:space="preserve">missing or incorrect W-2 information </w:t>
            </w:r>
            <w:r w:rsidR="00EA3E11">
              <w:rPr>
                <w:color w:val="000000"/>
                <w:szCs w:val="24"/>
              </w:rPr>
              <w:t xml:space="preserve">unless </w:t>
            </w:r>
            <w:r w:rsidR="00B7237B">
              <w:rPr>
                <w:color w:val="000000"/>
                <w:szCs w:val="24"/>
              </w:rPr>
              <w:t>they</w:t>
            </w:r>
            <w:r w:rsidR="00EA3E11">
              <w:rPr>
                <w:color w:val="000000"/>
                <w:szCs w:val="24"/>
              </w:rPr>
              <w:t xml:space="preserve"> can establish that the error was due to “reasonable cause”.  </w:t>
            </w:r>
            <w:r>
              <w:rPr>
                <w:color w:val="000000"/>
                <w:szCs w:val="24"/>
              </w:rPr>
              <w:t>Should the IRS have any concerns, we are required to present proper documentation to establish that the events were beyond our control</w:t>
            </w:r>
            <w:r w:rsidR="00B7237B">
              <w:rPr>
                <w:color w:val="000000"/>
                <w:szCs w:val="24"/>
              </w:rPr>
              <w:t xml:space="preserve"> and not a result of “willful neglect”</w:t>
            </w:r>
            <w:r>
              <w:rPr>
                <w:color w:val="000000"/>
                <w:szCs w:val="24"/>
              </w:rPr>
              <w:t xml:space="preserve">.  </w:t>
            </w:r>
            <w:r w:rsidR="00EA3E11">
              <w:rPr>
                <w:color w:val="000000"/>
                <w:szCs w:val="24"/>
              </w:rPr>
              <w:t>In an effort to prevent penalties and protect the interests of the Commonwealth, DOA</w:t>
            </w:r>
            <w:r w:rsidR="00747F2D">
              <w:rPr>
                <w:color w:val="000000"/>
                <w:szCs w:val="24"/>
              </w:rPr>
              <w:t>,</w:t>
            </w:r>
            <w:r w:rsidR="00EA3E11">
              <w:rPr>
                <w:color w:val="000000"/>
                <w:szCs w:val="24"/>
              </w:rPr>
              <w:t xml:space="preserve"> DHRM and VRS have collaboratively produced the required procedures in this announcement.</w:t>
            </w:r>
          </w:p>
          <w:p w:rsidR="00EA3E11" w:rsidRDefault="00EA3E11" w:rsidP="00EA3E11">
            <w:pPr>
              <w:autoSpaceDE w:val="0"/>
              <w:autoSpaceDN w:val="0"/>
              <w:adjustRightInd w:val="0"/>
              <w:rPr>
                <w:color w:val="000000"/>
                <w:szCs w:val="24"/>
              </w:rPr>
            </w:pPr>
          </w:p>
          <w:p w:rsidR="00EA3E11" w:rsidRPr="00A12CA2" w:rsidRDefault="00076925" w:rsidP="00A12CA2">
            <w:pPr>
              <w:autoSpaceDE w:val="0"/>
              <w:autoSpaceDN w:val="0"/>
              <w:adjustRightInd w:val="0"/>
              <w:jc w:val="center"/>
              <w:rPr>
                <w:b/>
                <w:color w:val="000000"/>
                <w:szCs w:val="24"/>
              </w:rPr>
            </w:pPr>
            <w:r w:rsidRPr="00A12CA2">
              <w:rPr>
                <w:b/>
                <w:color w:val="000000"/>
                <w:szCs w:val="24"/>
              </w:rPr>
              <w:t xml:space="preserve">These procedures are separate from the I-9 and E-Verify process.  Agencies should continue to follow </w:t>
            </w:r>
            <w:r w:rsidR="00B7237B" w:rsidRPr="00A12CA2">
              <w:rPr>
                <w:b/>
                <w:color w:val="000000"/>
                <w:szCs w:val="24"/>
              </w:rPr>
              <w:t xml:space="preserve">the </w:t>
            </w:r>
            <w:r w:rsidRPr="00A12CA2">
              <w:rPr>
                <w:b/>
                <w:color w:val="000000"/>
                <w:szCs w:val="24"/>
              </w:rPr>
              <w:t>federal guidelines con</w:t>
            </w:r>
            <w:r w:rsidR="00B7237B" w:rsidRPr="00A12CA2">
              <w:rPr>
                <w:b/>
                <w:color w:val="000000"/>
                <w:szCs w:val="24"/>
              </w:rPr>
              <w:t>cerning those requirements.</w:t>
            </w:r>
          </w:p>
        </w:tc>
      </w:tr>
    </w:tbl>
    <w:p w:rsidR="0062680C" w:rsidRDefault="0062680C" w:rsidP="0062680C">
      <w:pPr>
        <w:pStyle w:val="BlockLine"/>
        <w:ind w:left="1350"/>
        <w:rPr>
          <w:sz w:val="16"/>
          <w:szCs w:val="16"/>
        </w:rPr>
      </w:pPr>
    </w:p>
    <w:tbl>
      <w:tblPr>
        <w:tblStyle w:val="TableGrid"/>
        <w:tblW w:w="10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9246"/>
      </w:tblGrid>
      <w:tr w:rsidR="0062680C" w:rsidTr="00AF2812">
        <w:trPr>
          <w:trHeight w:val="5264"/>
        </w:trPr>
        <w:tc>
          <w:tcPr>
            <w:tcW w:w="1633" w:type="dxa"/>
          </w:tcPr>
          <w:p w:rsidR="0062680C" w:rsidRPr="00911F40" w:rsidRDefault="00B7237B" w:rsidP="00730459">
            <w:pPr>
              <w:rPr>
                <w:b/>
                <w:sz w:val="22"/>
                <w:szCs w:val="22"/>
              </w:rPr>
            </w:pPr>
            <w:r>
              <w:rPr>
                <w:b/>
                <w:sz w:val="22"/>
                <w:szCs w:val="22"/>
              </w:rPr>
              <w:t xml:space="preserve">Review of </w:t>
            </w:r>
            <w:r w:rsidR="00FE2FD5">
              <w:rPr>
                <w:b/>
                <w:sz w:val="22"/>
                <w:szCs w:val="22"/>
              </w:rPr>
              <w:t>Social Security Card</w:t>
            </w:r>
            <w:r>
              <w:rPr>
                <w:b/>
                <w:sz w:val="22"/>
                <w:szCs w:val="22"/>
              </w:rPr>
              <w:t xml:space="preserve"> Required</w:t>
            </w:r>
          </w:p>
        </w:tc>
        <w:tc>
          <w:tcPr>
            <w:tcW w:w="9246" w:type="dxa"/>
          </w:tcPr>
          <w:p w:rsidR="0062680C" w:rsidRDefault="00B7237B" w:rsidP="00863A22">
            <w:pPr>
              <w:rPr>
                <w:color w:val="000000"/>
                <w:szCs w:val="24"/>
              </w:rPr>
            </w:pPr>
            <w:r>
              <w:rPr>
                <w:color w:val="000000"/>
                <w:szCs w:val="24"/>
              </w:rPr>
              <w:t xml:space="preserve">IRC 3402 states that the employer has an obligation to </w:t>
            </w:r>
            <w:r w:rsidR="00293EFF">
              <w:rPr>
                <w:color w:val="000000"/>
                <w:szCs w:val="24"/>
              </w:rPr>
              <w:t>request</w:t>
            </w:r>
            <w:r>
              <w:rPr>
                <w:color w:val="000000"/>
                <w:szCs w:val="24"/>
              </w:rPr>
              <w:t xml:space="preserve"> Form W-4 from a new employee.  On </w:t>
            </w:r>
            <w:r w:rsidR="00863A22">
              <w:rPr>
                <w:color w:val="000000"/>
                <w:szCs w:val="24"/>
              </w:rPr>
              <w:t xml:space="preserve">or before the first day of employment the agency MUST present the employee with a W-4 form.  Documenting this </w:t>
            </w:r>
            <w:r w:rsidR="00293EFF">
              <w:rPr>
                <w:color w:val="000000"/>
                <w:szCs w:val="24"/>
              </w:rPr>
              <w:t>event</w:t>
            </w:r>
            <w:r w:rsidR="00863A22">
              <w:rPr>
                <w:color w:val="000000"/>
                <w:szCs w:val="24"/>
              </w:rPr>
              <w:t xml:space="preserve"> satisfies our requirement to make an initial solic</w:t>
            </w:r>
            <w:r w:rsidR="00554C9F">
              <w:rPr>
                <w:color w:val="000000"/>
                <w:szCs w:val="24"/>
              </w:rPr>
              <w:t xml:space="preserve">itation of the employee’s </w:t>
            </w:r>
            <w:r w:rsidR="00FE2FD5">
              <w:rPr>
                <w:color w:val="000000"/>
                <w:szCs w:val="24"/>
              </w:rPr>
              <w:t>Social Security Number</w:t>
            </w:r>
            <w:r w:rsidR="000F2FD1">
              <w:rPr>
                <w:color w:val="000000"/>
                <w:szCs w:val="24"/>
              </w:rPr>
              <w:t xml:space="preserve"> (SSN).</w:t>
            </w:r>
          </w:p>
          <w:p w:rsidR="00863A22" w:rsidRDefault="00863A22" w:rsidP="00863A22">
            <w:pPr>
              <w:rPr>
                <w:color w:val="000000"/>
                <w:szCs w:val="24"/>
              </w:rPr>
            </w:pPr>
          </w:p>
          <w:p w:rsidR="003373DA" w:rsidRPr="003373DA" w:rsidRDefault="003373DA" w:rsidP="003373DA">
            <w:pPr>
              <w:shd w:val="clear" w:color="auto" w:fill="FFFFFF"/>
              <w:rPr>
                <w:color w:val="222222"/>
                <w:szCs w:val="24"/>
              </w:rPr>
            </w:pPr>
            <w:r w:rsidRPr="003373DA">
              <w:rPr>
                <w:color w:val="000000"/>
                <w:szCs w:val="24"/>
              </w:rPr>
              <w:t>CIPPS agencies must request to see the employee’s Social Security Card.  The employee is required to show their Social Security Card to the employer under IRS Regulation 31.6011 (b)-2.  Someone at the agency must review the Social Security Card and verify that the name and the SSN matches what the employee has signed on the W-4.  </w:t>
            </w:r>
            <w:r w:rsidRPr="003373DA">
              <w:rPr>
                <w:b/>
                <w:bCs/>
                <w:color w:val="000000"/>
                <w:szCs w:val="24"/>
              </w:rPr>
              <w:t>Even though the W-4 only asks for the middle initial, have the employee write their name exactly as it appears on the card.</w:t>
            </w:r>
            <w:r w:rsidRPr="003373DA">
              <w:rPr>
                <w:color w:val="000000"/>
                <w:szCs w:val="24"/>
              </w:rPr>
              <w:t>  Agencies can keep a copy of the Social Security Card, but it is not required. </w:t>
            </w:r>
          </w:p>
          <w:p w:rsidR="003373DA" w:rsidRPr="003373DA" w:rsidRDefault="003373DA" w:rsidP="003373DA">
            <w:pPr>
              <w:shd w:val="clear" w:color="auto" w:fill="FFFFFF"/>
              <w:rPr>
                <w:color w:val="222222"/>
                <w:szCs w:val="24"/>
              </w:rPr>
            </w:pPr>
            <w:r w:rsidRPr="003373DA">
              <w:rPr>
                <w:color w:val="000000"/>
                <w:szCs w:val="24"/>
              </w:rPr>
              <w:t> </w:t>
            </w:r>
          </w:p>
          <w:p w:rsidR="006F741E" w:rsidRPr="003434D5" w:rsidRDefault="006F741E" w:rsidP="00863A22">
            <w:pPr>
              <w:rPr>
                <w:color w:val="000000"/>
                <w:szCs w:val="24"/>
              </w:rPr>
            </w:pPr>
            <w:r>
              <w:rPr>
                <w:b/>
                <w:color w:val="000000"/>
                <w:szCs w:val="24"/>
              </w:rPr>
              <w:t xml:space="preserve">The </w:t>
            </w:r>
            <w:r w:rsidR="00AC5073">
              <w:rPr>
                <w:b/>
                <w:color w:val="000000"/>
                <w:szCs w:val="24"/>
              </w:rPr>
              <w:t xml:space="preserve">signed </w:t>
            </w:r>
            <w:r>
              <w:rPr>
                <w:b/>
                <w:color w:val="000000"/>
                <w:szCs w:val="24"/>
              </w:rPr>
              <w:t>W-4 on file is the source document for the employee’</w:t>
            </w:r>
            <w:r w:rsidR="003434D5">
              <w:rPr>
                <w:b/>
                <w:color w:val="000000"/>
                <w:szCs w:val="24"/>
              </w:rPr>
              <w:t>s</w:t>
            </w:r>
            <w:r w:rsidR="0029355A">
              <w:rPr>
                <w:b/>
                <w:color w:val="000000"/>
                <w:szCs w:val="24"/>
              </w:rPr>
              <w:t xml:space="preserve"> full</w:t>
            </w:r>
            <w:bookmarkStart w:id="0" w:name="_GoBack"/>
            <w:bookmarkEnd w:id="0"/>
            <w:r w:rsidR="003434D5">
              <w:rPr>
                <w:b/>
                <w:color w:val="000000"/>
                <w:szCs w:val="24"/>
              </w:rPr>
              <w:t xml:space="preserve"> name and SSN</w:t>
            </w:r>
            <w:r>
              <w:rPr>
                <w:b/>
                <w:color w:val="000000"/>
                <w:szCs w:val="24"/>
              </w:rPr>
              <w:t>.</w:t>
            </w:r>
            <w:r w:rsidR="00AF2812">
              <w:rPr>
                <w:b/>
                <w:color w:val="000000"/>
                <w:szCs w:val="24"/>
              </w:rPr>
              <w:t xml:space="preserve">  </w:t>
            </w:r>
            <w:r w:rsidR="00A12CA2">
              <w:rPr>
                <w:b/>
                <w:color w:val="000000"/>
                <w:szCs w:val="24"/>
              </w:rPr>
              <w:t xml:space="preserve"> Please ensure that the </w:t>
            </w:r>
            <w:r w:rsidR="00063F9C">
              <w:rPr>
                <w:b/>
                <w:color w:val="000000"/>
                <w:szCs w:val="24"/>
              </w:rPr>
              <w:t xml:space="preserve">name and </w:t>
            </w:r>
            <w:r w:rsidR="00A12CA2">
              <w:rPr>
                <w:b/>
                <w:color w:val="000000"/>
                <w:szCs w:val="24"/>
              </w:rPr>
              <w:t xml:space="preserve">SSN </w:t>
            </w:r>
            <w:proofErr w:type="gramStart"/>
            <w:r w:rsidR="00063F9C">
              <w:rPr>
                <w:b/>
                <w:color w:val="000000"/>
                <w:szCs w:val="24"/>
              </w:rPr>
              <w:t>are</w:t>
            </w:r>
            <w:r w:rsidR="00A12CA2">
              <w:rPr>
                <w:b/>
                <w:color w:val="000000"/>
                <w:szCs w:val="24"/>
              </w:rPr>
              <w:t xml:space="preserve"> entered</w:t>
            </w:r>
            <w:proofErr w:type="gramEnd"/>
            <w:r w:rsidR="00A12CA2">
              <w:rPr>
                <w:b/>
                <w:color w:val="000000"/>
                <w:szCs w:val="24"/>
              </w:rPr>
              <w:t xml:space="preserve"> in PMIS</w:t>
            </w:r>
            <w:r w:rsidR="00063F9C">
              <w:rPr>
                <w:b/>
                <w:color w:val="000000"/>
                <w:szCs w:val="24"/>
              </w:rPr>
              <w:t xml:space="preserve"> as shown on the W-4</w:t>
            </w:r>
            <w:r w:rsidR="00A12CA2">
              <w:rPr>
                <w:b/>
                <w:color w:val="000000"/>
                <w:szCs w:val="24"/>
              </w:rPr>
              <w:t xml:space="preserve">.  </w:t>
            </w:r>
            <w:r w:rsidR="00EE6FDF">
              <w:rPr>
                <w:b/>
                <w:color w:val="000000"/>
                <w:szCs w:val="24"/>
              </w:rPr>
              <w:t>Some e</w:t>
            </w:r>
            <w:r w:rsidR="00A12CA2">
              <w:rPr>
                <w:b/>
                <w:color w:val="000000"/>
                <w:szCs w:val="24"/>
              </w:rPr>
              <w:t>rrors are extremely difficult to correct and may require lengthy d</w:t>
            </w:r>
            <w:r w:rsidR="006406EB">
              <w:rPr>
                <w:b/>
                <w:color w:val="000000"/>
                <w:szCs w:val="24"/>
              </w:rPr>
              <w:t>elays</w:t>
            </w:r>
            <w:r w:rsidR="00A12CA2">
              <w:rPr>
                <w:b/>
                <w:color w:val="000000"/>
                <w:szCs w:val="24"/>
              </w:rPr>
              <w:t xml:space="preserve"> to resolve.</w:t>
            </w:r>
          </w:p>
          <w:p w:rsidR="00863A22" w:rsidRDefault="00863A22" w:rsidP="00863A22">
            <w:pPr>
              <w:rPr>
                <w:color w:val="000000"/>
                <w:szCs w:val="24"/>
              </w:rPr>
            </w:pPr>
          </w:p>
          <w:p w:rsidR="00863A22" w:rsidRDefault="00863A22" w:rsidP="00AF2812">
            <w:pPr>
              <w:rPr>
                <w:sz w:val="16"/>
                <w:szCs w:val="16"/>
              </w:rPr>
            </w:pPr>
            <w:r>
              <w:rPr>
                <w:color w:val="000000"/>
                <w:szCs w:val="24"/>
              </w:rPr>
              <w:t xml:space="preserve">Resources available at the end of this document specify that employers can ask the employee to show their </w:t>
            </w:r>
            <w:r w:rsidR="00FE2FD5">
              <w:rPr>
                <w:color w:val="000000"/>
                <w:szCs w:val="24"/>
              </w:rPr>
              <w:t>Social Security Card</w:t>
            </w:r>
            <w:r>
              <w:rPr>
                <w:color w:val="000000"/>
                <w:szCs w:val="24"/>
              </w:rPr>
              <w:t xml:space="preserve">.  </w:t>
            </w:r>
            <w:r w:rsidR="00AF2812">
              <w:rPr>
                <w:color w:val="000000"/>
                <w:szCs w:val="24"/>
              </w:rPr>
              <w:t>This</w:t>
            </w:r>
            <w:r>
              <w:rPr>
                <w:color w:val="000000"/>
                <w:szCs w:val="24"/>
              </w:rPr>
              <w:t xml:space="preserve"> </w:t>
            </w:r>
            <w:r w:rsidR="009E3CD2">
              <w:rPr>
                <w:color w:val="000000"/>
                <w:szCs w:val="24"/>
              </w:rPr>
              <w:t>is an</w:t>
            </w:r>
            <w:r>
              <w:rPr>
                <w:color w:val="000000"/>
                <w:szCs w:val="24"/>
              </w:rPr>
              <w:t xml:space="preserve"> acceptable </w:t>
            </w:r>
            <w:r w:rsidR="009E3CD2">
              <w:rPr>
                <w:color w:val="000000"/>
                <w:szCs w:val="24"/>
              </w:rPr>
              <w:t>practice as long as we keep it separate from</w:t>
            </w:r>
            <w:r w:rsidR="007F4CD8">
              <w:rPr>
                <w:color w:val="000000"/>
                <w:szCs w:val="24"/>
              </w:rPr>
              <w:t xml:space="preserve"> any requirements for the I-9 or E-Verify.</w:t>
            </w:r>
          </w:p>
        </w:tc>
      </w:tr>
    </w:tbl>
    <w:p w:rsidR="00F92355" w:rsidRPr="00F92355" w:rsidRDefault="00F92355" w:rsidP="00F92355">
      <w:pPr>
        <w:pStyle w:val="BlockLine"/>
        <w:ind w:left="1350"/>
        <w:jc w:val="right"/>
        <w:rPr>
          <w:i/>
          <w:sz w:val="20"/>
        </w:rPr>
      </w:pPr>
      <w:r w:rsidRPr="00F92355">
        <w:rPr>
          <w:i/>
          <w:sz w:val="20"/>
        </w:rPr>
        <w:t>Continued on next page</w:t>
      </w:r>
    </w:p>
    <w:p w:rsidR="00136A16" w:rsidRDefault="00136A16" w:rsidP="00136A16">
      <w:pPr>
        <w:pStyle w:val="NormalWeb"/>
        <w:rPr>
          <w:b/>
          <w:bCs/>
          <w:color w:val="000000"/>
          <w:sz w:val="28"/>
          <w:szCs w:val="28"/>
        </w:rPr>
      </w:pPr>
      <w:r>
        <w:rPr>
          <w:b/>
          <w:bCs/>
          <w:color w:val="000000"/>
          <w:sz w:val="28"/>
          <w:szCs w:val="28"/>
        </w:rPr>
        <w:lastRenderedPageBreak/>
        <w:t>Guidelines for Issuing Employee IDs for New Hires, continued</w:t>
      </w:r>
    </w:p>
    <w:p w:rsidR="00136A16" w:rsidRDefault="00136A16" w:rsidP="00136A1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70"/>
      </w:tblGrid>
      <w:tr w:rsidR="00136A16" w:rsidTr="00626FA2">
        <w:tc>
          <w:tcPr>
            <w:tcW w:w="1620" w:type="dxa"/>
          </w:tcPr>
          <w:p w:rsidR="00136A16" w:rsidRPr="00911F40" w:rsidRDefault="00A6549B" w:rsidP="00626FA2">
            <w:pPr>
              <w:rPr>
                <w:b/>
                <w:sz w:val="22"/>
                <w:szCs w:val="22"/>
              </w:rPr>
            </w:pPr>
            <w:r>
              <w:rPr>
                <w:b/>
                <w:sz w:val="22"/>
                <w:szCs w:val="22"/>
              </w:rPr>
              <w:t>Reject Invalid W-4 Forms</w:t>
            </w:r>
          </w:p>
        </w:tc>
        <w:tc>
          <w:tcPr>
            <w:tcW w:w="9170" w:type="dxa"/>
          </w:tcPr>
          <w:p w:rsidR="00136A16" w:rsidRDefault="00022C4C" w:rsidP="00626FA2">
            <w:pPr>
              <w:rPr>
                <w:color w:val="000000"/>
                <w:szCs w:val="24"/>
              </w:rPr>
            </w:pPr>
            <w:r>
              <w:rPr>
                <w:color w:val="000000"/>
                <w:szCs w:val="24"/>
              </w:rPr>
              <w:t xml:space="preserve">As mentioned in the previous section the W-4 form is required and will be our source document for the employee’s name and </w:t>
            </w:r>
            <w:r w:rsidR="00FE2FD5">
              <w:rPr>
                <w:color w:val="000000"/>
                <w:szCs w:val="24"/>
              </w:rPr>
              <w:t>SSN</w:t>
            </w:r>
            <w:r>
              <w:rPr>
                <w:color w:val="000000"/>
                <w:szCs w:val="24"/>
              </w:rPr>
              <w:t>.</w:t>
            </w:r>
          </w:p>
          <w:p w:rsidR="00AB21B2" w:rsidRDefault="00AB21B2" w:rsidP="00626FA2">
            <w:pPr>
              <w:rPr>
                <w:color w:val="000000"/>
                <w:szCs w:val="24"/>
              </w:rPr>
            </w:pPr>
          </w:p>
          <w:p w:rsidR="00AB21B2" w:rsidRDefault="00AB21B2" w:rsidP="00626FA2">
            <w:pPr>
              <w:rPr>
                <w:color w:val="000000"/>
                <w:szCs w:val="24"/>
              </w:rPr>
            </w:pPr>
            <w:r>
              <w:rPr>
                <w:color w:val="000000"/>
                <w:szCs w:val="24"/>
              </w:rPr>
              <w:t xml:space="preserve">It is not the employer’s responsibility to verify the </w:t>
            </w:r>
            <w:r w:rsidR="00CF57D7">
              <w:rPr>
                <w:color w:val="000000"/>
                <w:szCs w:val="24"/>
              </w:rPr>
              <w:t>accuracy</w:t>
            </w:r>
            <w:r>
              <w:rPr>
                <w:color w:val="000000"/>
                <w:szCs w:val="24"/>
              </w:rPr>
              <w:t xml:space="preserve"> of an employee’s W-4, however the IRS can hold us accountable and impose penalties if the form is clearly invalid.  </w:t>
            </w:r>
          </w:p>
          <w:p w:rsidR="00022C4C" w:rsidRDefault="00022C4C" w:rsidP="00626FA2">
            <w:pPr>
              <w:rPr>
                <w:color w:val="000000"/>
                <w:szCs w:val="24"/>
              </w:rPr>
            </w:pPr>
          </w:p>
          <w:p w:rsidR="00022C4C" w:rsidRDefault="00695159" w:rsidP="00626FA2">
            <w:pPr>
              <w:rPr>
                <w:color w:val="000000"/>
                <w:szCs w:val="24"/>
              </w:rPr>
            </w:pPr>
            <w:r>
              <w:rPr>
                <w:color w:val="000000"/>
                <w:szCs w:val="24"/>
              </w:rPr>
              <w:t>IRS Publication 15 describes situations that create an invalid W-4 form.</w:t>
            </w:r>
            <w:r w:rsidR="00022C4C">
              <w:rPr>
                <w:color w:val="000000"/>
                <w:szCs w:val="24"/>
              </w:rPr>
              <w:t xml:space="preserve">  DOA policy </w:t>
            </w:r>
            <w:r w:rsidR="001F67C5">
              <w:rPr>
                <w:color w:val="000000"/>
                <w:szCs w:val="24"/>
              </w:rPr>
              <w:t xml:space="preserve">requires </w:t>
            </w:r>
            <w:r w:rsidR="00A81D3A">
              <w:rPr>
                <w:color w:val="000000"/>
                <w:szCs w:val="24"/>
              </w:rPr>
              <w:t xml:space="preserve">agencies </w:t>
            </w:r>
            <w:r w:rsidR="001F67C5">
              <w:rPr>
                <w:color w:val="000000"/>
                <w:szCs w:val="24"/>
              </w:rPr>
              <w:t xml:space="preserve">to reject </w:t>
            </w:r>
            <w:r w:rsidR="00AB21B2">
              <w:rPr>
                <w:color w:val="000000"/>
                <w:szCs w:val="24"/>
              </w:rPr>
              <w:t xml:space="preserve">an </w:t>
            </w:r>
            <w:r w:rsidR="001F67C5">
              <w:rPr>
                <w:color w:val="000000"/>
                <w:szCs w:val="24"/>
              </w:rPr>
              <w:t>invalid W-4</w:t>
            </w:r>
            <w:r w:rsidR="00A81D3A">
              <w:rPr>
                <w:color w:val="000000"/>
                <w:szCs w:val="24"/>
              </w:rPr>
              <w:t xml:space="preserve"> and continue withholding based on the prior W-4 filed by the employee</w:t>
            </w:r>
            <w:r>
              <w:rPr>
                <w:color w:val="000000"/>
                <w:szCs w:val="24"/>
              </w:rPr>
              <w:t xml:space="preserve">. </w:t>
            </w:r>
            <w:r w:rsidR="00A81D3A">
              <w:rPr>
                <w:color w:val="000000"/>
                <w:szCs w:val="24"/>
              </w:rPr>
              <w:t xml:space="preserve"> If no prior W-4 is on file withhold at the default “Single” and “0” </w:t>
            </w:r>
            <w:r w:rsidR="00AC5073">
              <w:rPr>
                <w:color w:val="000000"/>
                <w:szCs w:val="24"/>
              </w:rPr>
              <w:t xml:space="preserve">allowances </w:t>
            </w:r>
            <w:r w:rsidR="00A81D3A">
              <w:rPr>
                <w:color w:val="000000"/>
                <w:szCs w:val="24"/>
              </w:rPr>
              <w:t>rate until the employee submits a valid W-4.</w:t>
            </w:r>
            <w:r>
              <w:rPr>
                <w:color w:val="000000"/>
                <w:szCs w:val="24"/>
              </w:rPr>
              <w:t xml:space="preserve"> Some examples of invalid W-4s include the following:</w:t>
            </w:r>
          </w:p>
          <w:p w:rsidR="00022C4C" w:rsidRDefault="00022C4C" w:rsidP="00626FA2">
            <w:pPr>
              <w:rPr>
                <w:color w:val="000000"/>
                <w:szCs w:val="24"/>
              </w:rPr>
            </w:pPr>
          </w:p>
          <w:p w:rsidR="00AB21B2" w:rsidRDefault="00AB21B2" w:rsidP="00AB21B2">
            <w:pPr>
              <w:pStyle w:val="ListParagraph"/>
              <w:numPr>
                <w:ilvl w:val="0"/>
                <w:numId w:val="13"/>
              </w:numPr>
              <w:rPr>
                <w:color w:val="000000"/>
                <w:szCs w:val="24"/>
              </w:rPr>
            </w:pPr>
            <w:r>
              <w:rPr>
                <w:color w:val="000000"/>
                <w:szCs w:val="24"/>
              </w:rPr>
              <w:t xml:space="preserve">Reject any W-4 that has missing or incomplete information.    </w:t>
            </w:r>
          </w:p>
          <w:p w:rsidR="00695159" w:rsidRDefault="00695159" w:rsidP="00AE790F">
            <w:pPr>
              <w:pStyle w:val="ListParagraph"/>
              <w:numPr>
                <w:ilvl w:val="0"/>
                <w:numId w:val="13"/>
              </w:numPr>
              <w:rPr>
                <w:color w:val="000000"/>
                <w:szCs w:val="24"/>
              </w:rPr>
            </w:pPr>
            <w:r>
              <w:rPr>
                <w:color w:val="000000"/>
                <w:szCs w:val="24"/>
              </w:rPr>
              <w:t xml:space="preserve">If box 4 of the W-4 is not marked and the name on the </w:t>
            </w:r>
            <w:r w:rsidR="00FE2FD5">
              <w:rPr>
                <w:color w:val="000000"/>
                <w:szCs w:val="24"/>
              </w:rPr>
              <w:t>Social Security Card</w:t>
            </w:r>
            <w:r>
              <w:rPr>
                <w:color w:val="000000"/>
                <w:szCs w:val="24"/>
              </w:rPr>
              <w:t xml:space="preserve"> does not match the name used on the W-4.</w:t>
            </w:r>
          </w:p>
          <w:p w:rsidR="00022C4C" w:rsidRDefault="00695159" w:rsidP="00AE790F">
            <w:pPr>
              <w:pStyle w:val="ListParagraph"/>
              <w:numPr>
                <w:ilvl w:val="0"/>
                <w:numId w:val="13"/>
              </w:numPr>
              <w:rPr>
                <w:color w:val="000000"/>
                <w:szCs w:val="24"/>
              </w:rPr>
            </w:pPr>
            <w:r>
              <w:rPr>
                <w:color w:val="000000"/>
                <w:szCs w:val="24"/>
              </w:rPr>
              <w:t>If the employee enters a number of allowances in box 5 of the W-4 and writes “Exempt”</w:t>
            </w:r>
            <w:r w:rsidR="00AB21B2">
              <w:rPr>
                <w:color w:val="000000"/>
                <w:szCs w:val="24"/>
              </w:rPr>
              <w:t xml:space="preserve"> in box 7.</w:t>
            </w:r>
            <w:r>
              <w:rPr>
                <w:color w:val="000000"/>
                <w:szCs w:val="24"/>
              </w:rPr>
              <w:t xml:space="preserve"> </w:t>
            </w:r>
          </w:p>
          <w:p w:rsidR="00695159" w:rsidRDefault="00695159" w:rsidP="00AE790F">
            <w:pPr>
              <w:pStyle w:val="ListParagraph"/>
              <w:numPr>
                <w:ilvl w:val="0"/>
                <w:numId w:val="13"/>
              </w:numPr>
              <w:rPr>
                <w:color w:val="000000"/>
                <w:szCs w:val="24"/>
              </w:rPr>
            </w:pPr>
            <w:r>
              <w:rPr>
                <w:color w:val="000000"/>
                <w:szCs w:val="24"/>
              </w:rPr>
              <w:t>The IRS does not allow us to withhold a flat percentage of withholding</w:t>
            </w:r>
            <w:r w:rsidR="00CA7F2A">
              <w:rPr>
                <w:color w:val="000000"/>
                <w:szCs w:val="24"/>
              </w:rPr>
              <w:t xml:space="preserve"> except in the case of “supplemental wages”</w:t>
            </w:r>
            <w:r>
              <w:rPr>
                <w:color w:val="000000"/>
                <w:szCs w:val="24"/>
              </w:rPr>
              <w:t xml:space="preserve">.  </w:t>
            </w:r>
            <w:r w:rsidR="00A81D3A">
              <w:rPr>
                <w:color w:val="000000"/>
                <w:szCs w:val="24"/>
              </w:rPr>
              <w:t xml:space="preserve">There is no place to put a </w:t>
            </w:r>
            <w:r>
              <w:rPr>
                <w:color w:val="000000"/>
                <w:szCs w:val="24"/>
              </w:rPr>
              <w:t>fl</w:t>
            </w:r>
            <w:r w:rsidR="00A81D3A">
              <w:rPr>
                <w:color w:val="000000"/>
                <w:szCs w:val="24"/>
              </w:rPr>
              <w:t>at percentage on the W-4.  If the employee attempts to request a flat percentage, it alters the official language of the form thereby making it invalid.</w:t>
            </w:r>
          </w:p>
          <w:p w:rsidR="00A81D3A" w:rsidRDefault="00A81D3A" w:rsidP="00AE790F">
            <w:pPr>
              <w:pStyle w:val="ListParagraph"/>
              <w:numPr>
                <w:ilvl w:val="0"/>
                <w:numId w:val="13"/>
              </w:numPr>
              <w:rPr>
                <w:color w:val="000000"/>
                <w:szCs w:val="24"/>
              </w:rPr>
            </w:pPr>
            <w:r>
              <w:rPr>
                <w:color w:val="000000"/>
                <w:szCs w:val="24"/>
              </w:rPr>
              <w:t xml:space="preserve">The IRS does not allow an employee to withhold a flat dollar amount. Employees must enter the number of allowances in box 5 and request an additional </w:t>
            </w:r>
            <w:r w:rsidR="00AB21B2">
              <w:rPr>
                <w:color w:val="000000"/>
                <w:szCs w:val="24"/>
              </w:rPr>
              <w:t>flat dollar amount in box 6</w:t>
            </w:r>
            <w:r>
              <w:rPr>
                <w:color w:val="000000"/>
                <w:szCs w:val="24"/>
              </w:rPr>
              <w:t>.</w:t>
            </w:r>
          </w:p>
          <w:p w:rsidR="00A81D3A" w:rsidRDefault="00044826" w:rsidP="00AE790F">
            <w:pPr>
              <w:pStyle w:val="ListParagraph"/>
              <w:numPr>
                <w:ilvl w:val="0"/>
                <w:numId w:val="13"/>
              </w:numPr>
              <w:rPr>
                <w:color w:val="000000"/>
                <w:szCs w:val="24"/>
              </w:rPr>
            </w:pPr>
            <w:r>
              <w:rPr>
                <w:color w:val="000000"/>
                <w:szCs w:val="24"/>
              </w:rPr>
              <w:t>Any alteration of any language on the W-4 form makes it invalid.</w:t>
            </w:r>
          </w:p>
          <w:p w:rsidR="00AB21B2" w:rsidRDefault="00AB21B2" w:rsidP="00AE790F">
            <w:pPr>
              <w:pStyle w:val="ListParagraph"/>
              <w:numPr>
                <w:ilvl w:val="0"/>
                <w:numId w:val="13"/>
              </w:numPr>
              <w:rPr>
                <w:color w:val="000000"/>
                <w:szCs w:val="24"/>
              </w:rPr>
            </w:pPr>
            <w:r>
              <w:rPr>
                <w:color w:val="000000"/>
                <w:szCs w:val="24"/>
              </w:rPr>
              <w:t>If the employee indicates in any way that the information provided on the form is false on the date they give you the form, it is invalid.</w:t>
            </w:r>
          </w:p>
          <w:p w:rsidR="00BE6760" w:rsidRDefault="007256C5" w:rsidP="00AE790F">
            <w:pPr>
              <w:pStyle w:val="ListParagraph"/>
              <w:numPr>
                <w:ilvl w:val="0"/>
                <w:numId w:val="13"/>
              </w:numPr>
              <w:rPr>
                <w:color w:val="000000"/>
                <w:szCs w:val="24"/>
              </w:rPr>
            </w:pPr>
            <w:r>
              <w:rPr>
                <w:color w:val="000000"/>
                <w:szCs w:val="24"/>
              </w:rPr>
              <w:t xml:space="preserve">Reject the W-4 if the </w:t>
            </w:r>
            <w:r w:rsidR="00FE2FD5">
              <w:rPr>
                <w:color w:val="000000"/>
                <w:szCs w:val="24"/>
              </w:rPr>
              <w:t>SSN</w:t>
            </w:r>
            <w:r w:rsidR="00044826" w:rsidRPr="00BE6760">
              <w:rPr>
                <w:color w:val="000000"/>
                <w:szCs w:val="24"/>
              </w:rPr>
              <w:t xml:space="preserve"> </w:t>
            </w:r>
            <w:r w:rsidR="00BE6760">
              <w:rPr>
                <w:color w:val="000000"/>
                <w:szCs w:val="24"/>
              </w:rPr>
              <w:t>has any of the following</w:t>
            </w:r>
            <w:r>
              <w:rPr>
                <w:color w:val="000000"/>
                <w:szCs w:val="24"/>
              </w:rPr>
              <w:t xml:space="preserve"> conditions:</w:t>
            </w:r>
          </w:p>
          <w:p w:rsidR="00CA7F2A" w:rsidRPr="00BE6760" w:rsidRDefault="00CA7F2A" w:rsidP="00CA7F2A">
            <w:pPr>
              <w:pStyle w:val="ListParagraph"/>
              <w:ind w:left="780"/>
              <w:rPr>
                <w:color w:val="000000"/>
                <w:szCs w:val="24"/>
              </w:rPr>
            </w:pPr>
          </w:p>
          <w:p w:rsidR="00BE6760" w:rsidRPr="00AC5073" w:rsidRDefault="00BE6760" w:rsidP="00AE790F">
            <w:pPr>
              <w:numPr>
                <w:ilvl w:val="1"/>
                <w:numId w:val="13"/>
              </w:numPr>
              <w:spacing w:before="48" w:after="48"/>
              <w:rPr>
                <w:color w:val="212121"/>
                <w:szCs w:val="24"/>
              </w:rPr>
            </w:pPr>
            <w:r w:rsidRPr="00AC5073">
              <w:rPr>
                <w:color w:val="212121"/>
                <w:szCs w:val="24"/>
              </w:rPr>
              <w:t xml:space="preserve">The first three digits (former area number) as "000," "666,” or in the 900 series. </w:t>
            </w:r>
          </w:p>
          <w:p w:rsidR="00BE6760" w:rsidRPr="00AC5073" w:rsidRDefault="00BE6760" w:rsidP="00AE790F">
            <w:pPr>
              <w:numPr>
                <w:ilvl w:val="1"/>
                <w:numId w:val="13"/>
              </w:numPr>
              <w:spacing w:before="48" w:after="48"/>
              <w:rPr>
                <w:color w:val="212121"/>
                <w:szCs w:val="24"/>
              </w:rPr>
            </w:pPr>
            <w:r w:rsidRPr="00AC5073">
              <w:rPr>
                <w:color w:val="212121"/>
                <w:szCs w:val="24"/>
              </w:rPr>
              <w:t xml:space="preserve">The second group of two digits (former group number) as "00." </w:t>
            </w:r>
          </w:p>
          <w:p w:rsidR="00BE6760" w:rsidRPr="00AC5073" w:rsidRDefault="00BE6760" w:rsidP="00AE790F">
            <w:pPr>
              <w:numPr>
                <w:ilvl w:val="1"/>
                <w:numId w:val="13"/>
              </w:numPr>
              <w:spacing w:before="48" w:after="48"/>
              <w:rPr>
                <w:color w:val="212121"/>
                <w:szCs w:val="24"/>
              </w:rPr>
            </w:pPr>
            <w:r w:rsidRPr="00AC5073">
              <w:rPr>
                <w:color w:val="212121"/>
                <w:szCs w:val="24"/>
              </w:rPr>
              <w:t>The third group of four digits (former serial number) as "0000."</w:t>
            </w:r>
          </w:p>
          <w:p w:rsidR="00CA7F2A" w:rsidRPr="00AC5073" w:rsidRDefault="00CA7F2A" w:rsidP="00AE790F">
            <w:pPr>
              <w:numPr>
                <w:ilvl w:val="1"/>
                <w:numId w:val="13"/>
              </w:numPr>
              <w:spacing w:before="48" w:after="48"/>
              <w:rPr>
                <w:color w:val="212121"/>
                <w:szCs w:val="24"/>
              </w:rPr>
            </w:pPr>
            <w:r w:rsidRPr="00AC5073">
              <w:rPr>
                <w:color w:val="212121"/>
                <w:szCs w:val="24"/>
              </w:rPr>
              <w:t>DO NOT accept an ITIN in place of an SSN.  The IRS issues ITIN numbers to resident and non-resident aliens who are NOT eligible for US employment.</w:t>
            </w:r>
          </w:p>
          <w:p w:rsidR="00CA7F2A" w:rsidRDefault="00CA7F2A" w:rsidP="00514B26">
            <w:pPr>
              <w:spacing w:before="48" w:after="48"/>
              <w:rPr>
                <w:color w:val="000000"/>
                <w:szCs w:val="24"/>
              </w:rPr>
            </w:pPr>
          </w:p>
          <w:p w:rsidR="00136A16" w:rsidRDefault="008C033D" w:rsidP="00335E4C">
            <w:pPr>
              <w:spacing w:before="48" w:after="48"/>
              <w:rPr>
                <w:sz w:val="16"/>
                <w:szCs w:val="16"/>
              </w:rPr>
            </w:pPr>
            <w:r>
              <w:rPr>
                <w:color w:val="000000"/>
                <w:szCs w:val="24"/>
              </w:rPr>
              <w:t xml:space="preserve">Please see the instructions in the next section for employees that do not have a </w:t>
            </w:r>
            <w:r w:rsidR="00FE2FD5">
              <w:rPr>
                <w:color w:val="000000"/>
                <w:szCs w:val="24"/>
              </w:rPr>
              <w:t>SSN</w:t>
            </w:r>
            <w:r>
              <w:rPr>
                <w:color w:val="000000"/>
                <w:szCs w:val="24"/>
              </w:rPr>
              <w:t xml:space="preserve"> at the time of employment.</w:t>
            </w:r>
          </w:p>
        </w:tc>
      </w:tr>
      <w:tr w:rsidR="00BE6760" w:rsidTr="00626FA2">
        <w:tc>
          <w:tcPr>
            <w:tcW w:w="1620" w:type="dxa"/>
          </w:tcPr>
          <w:p w:rsidR="00BE6760" w:rsidRDefault="00BE6760" w:rsidP="00626FA2">
            <w:pPr>
              <w:rPr>
                <w:b/>
                <w:sz w:val="22"/>
                <w:szCs w:val="22"/>
              </w:rPr>
            </w:pPr>
          </w:p>
        </w:tc>
        <w:tc>
          <w:tcPr>
            <w:tcW w:w="9170" w:type="dxa"/>
          </w:tcPr>
          <w:p w:rsidR="00BE6760" w:rsidRDefault="00BE6760" w:rsidP="00626FA2">
            <w:pPr>
              <w:rPr>
                <w:color w:val="000000"/>
                <w:szCs w:val="24"/>
              </w:rPr>
            </w:pPr>
          </w:p>
        </w:tc>
      </w:tr>
    </w:tbl>
    <w:p w:rsidR="00B96A38" w:rsidRPr="00F92355" w:rsidRDefault="00B96A38" w:rsidP="00B96A38">
      <w:pPr>
        <w:pStyle w:val="BlockLine"/>
        <w:ind w:left="1350"/>
        <w:jc w:val="right"/>
        <w:rPr>
          <w:i/>
          <w:sz w:val="20"/>
        </w:rPr>
      </w:pPr>
      <w:r w:rsidRPr="00F92355">
        <w:rPr>
          <w:i/>
          <w:sz w:val="20"/>
        </w:rPr>
        <w:t>Continued on next page</w:t>
      </w:r>
    </w:p>
    <w:p w:rsidR="00B84D1C" w:rsidRDefault="00B84D1C" w:rsidP="00B84D1C">
      <w:pPr>
        <w:pStyle w:val="NormalWeb"/>
        <w:rPr>
          <w:b/>
          <w:bCs/>
          <w:color w:val="000000"/>
          <w:sz w:val="28"/>
          <w:szCs w:val="28"/>
        </w:rPr>
      </w:pPr>
    </w:p>
    <w:p w:rsidR="00B84D1C" w:rsidRDefault="00B84D1C" w:rsidP="00B84D1C">
      <w:pPr>
        <w:pStyle w:val="NormalWeb"/>
        <w:rPr>
          <w:b/>
          <w:bCs/>
          <w:color w:val="000000"/>
          <w:sz w:val="28"/>
          <w:szCs w:val="28"/>
        </w:rPr>
      </w:pPr>
    </w:p>
    <w:p w:rsidR="00B84D1C" w:rsidRDefault="00B84D1C" w:rsidP="00B84D1C">
      <w:pPr>
        <w:pStyle w:val="NormalWeb"/>
        <w:rPr>
          <w:b/>
          <w:bCs/>
          <w:color w:val="000000"/>
          <w:sz w:val="28"/>
          <w:szCs w:val="28"/>
        </w:rPr>
      </w:pPr>
      <w:r>
        <w:rPr>
          <w:b/>
          <w:bCs/>
          <w:color w:val="000000"/>
          <w:sz w:val="28"/>
          <w:szCs w:val="28"/>
        </w:rPr>
        <w:lastRenderedPageBreak/>
        <w:t>Guidelines for Issuing Employee IDs for New Hires, continued</w:t>
      </w:r>
    </w:p>
    <w:p w:rsidR="00B84D1C" w:rsidRDefault="00B84D1C" w:rsidP="00B84D1C">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70"/>
      </w:tblGrid>
      <w:tr w:rsidR="00B84D1C" w:rsidTr="00626FA2">
        <w:tc>
          <w:tcPr>
            <w:tcW w:w="1620" w:type="dxa"/>
          </w:tcPr>
          <w:p w:rsidR="00B84D1C" w:rsidRPr="00911F40" w:rsidRDefault="00A61B79" w:rsidP="00626FA2">
            <w:pPr>
              <w:rPr>
                <w:b/>
                <w:sz w:val="22"/>
                <w:szCs w:val="22"/>
              </w:rPr>
            </w:pPr>
            <w:r>
              <w:rPr>
                <w:b/>
                <w:sz w:val="22"/>
                <w:szCs w:val="22"/>
              </w:rPr>
              <w:t>Assigning Temporary Social Security Numbers</w:t>
            </w:r>
          </w:p>
        </w:tc>
        <w:tc>
          <w:tcPr>
            <w:tcW w:w="9170" w:type="dxa"/>
          </w:tcPr>
          <w:p w:rsidR="00B84D1C" w:rsidRDefault="00B84D1C" w:rsidP="00B84D1C">
            <w:pPr>
              <w:spacing w:before="48" w:after="48"/>
              <w:rPr>
                <w:color w:val="000000"/>
                <w:szCs w:val="24"/>
              </w:rPr>
            </w:pPr>
            <w:r>
              <w:rPr>
                <w:color w:val="000000"/>
                <w:szCs w:val="24"/>
              </w:rPr>
              <w:t xml:space="preserve">Employees that do not have a </w:t>
            </w:r>
            <w:r w:rsidR="00FE2FD5">
              <w:rPr>
                <w:color w:val="000000"/>
                <w:szCs w:val="24"/>
              </w:rPr>
              <w:t>Social Security Card</w:t>
            </w:r>
            <w:r>
              <w:rPr>
                <w:color w:val="000000"/>
                <w:szCs w:val="24"/>
              </w:rPr>
              <w:t xml:space="preserve"> must show </w:t>
            </w:r>
            <w:r w:rsidR="00B96A38">
              <w:rPr>
                <w:color w:val="000000"/>
                <w:szCs w:val="24"/>
              </w:rPr>
              <w:t>the card “promptly thereafter” (IRS Regulation 31.6011 (b)-2).</w:t>
            </w:r>
          </w:p>
          <w:p w:rsidR="00B84D1C" w:rsidRDefault="00B84D1C" w:rsidP="00626FA2">
            <w:pPr>
              <w:rPr>
                <w:color w:val="000000"/>
                <w:szCs w:val="24"/>
              </w:rPr>
            </w:pPr>
          </w:p>
          <w:p w:rsidR="00FD2C03" w:rsidRDefault="00B84D1C" w:rsidP="004A4D5A">
            <w:pPr>
              <w:rPr>
                <w:color w:val="000000"/>
                <w:szCs w:val="24"/>
              </w:rPr>
            </w:pPr>
            <w:r>
              <w:rPr>
                <w:color w:val="000000"/>
                <w:szCs w:val="24"/>
              </w:rPr>
              <w:t xml:space="preserve">If an employee does not have a </w:t>
            </w:r>
            <w:r w:rsidR="00FE2FD5">
              <w:rPr>
                <w:color w:val="000000"/>
                <w:szCs w:val="24"/>
              </w:rPr>
              <w:t>Social Security Card</w:t>
            </w:r>
            <w:r>
              <w:rPr>
                <w:color w:val="000000"/>
                <w:szCs w:val="24"/>
              </w:rPr>
              <w:t xml:space="preserve">, </w:t>
            </w:r>
            <w:r w:rsidR="00957CA6">
              <w:rPr>
                <w:color w:val="000000"/>
                <w:szCs w:val="24"/>
              </w:rPr>
              <w:t>CIPPS</w:t>
            </w:r>
            <w:r>
              <w:rPr>
                <w:color w:val="000000"/>
                <w:szCs w:val="24"/>
              </w:rPr>
              <w:t xml:space="preserve"> agencies </w:t>
            </w:r>
            <w:r w:rsidR="004A4D5A">
              <w:rPr>
                <w:color w:val="000000"/>
                <w:szCs w:val="24"/>
              </w:rPr>
              <w:t>must</w:t>
            </w:r>
            <w:r>
              <w:rPr>
                <w:color w:val="000000"/>
                <w:szCs w:val="24"/>
              </w:rPr>
              <w:t xml:space="preserve"> instruct them to complete SS-5 as soon as possible.  </w:t>
            </w:r>
          </w:p>
          <w:p w:rsidR="00FD2C03" w:rsidRDefault="00FD2C03" w:rsidP="004A4D5A">
            <w:pPr>
              <w:rPr>
                <w:color w:val="000000"/>
                <w:szCs w:val="24"/>
              </w:rPr>
            </w:pPr>
          </w:p>
          <w:p w:rsidR="004A4D5A" w:rsidRDefault="00B84D1C" w:rsidP="004A4D5A">
            <w:pPr>
              <w:rPr>
                <w:color w:val="000000"/>
                <w:szCs w:val="24"/>
              </w:rPr>
            </w:pPr>
            <w:r>
              <w:rPr>
                <w:color w:val="000000"/>
                <w:szCs w:val="24"/>
              </w:rPr>
              <w:t xml:space="preserve">In the meantime, use the procedures below to request a temporary </w:t>
            </w:r>
            <w:r w:rsidR="00FE2FD5">
              <w:rPr>
                <w:color w:val="000000"/>
                <w:szCs w:val="24"/>
              </w:rPr>
              <w:t>SSN</w:t>
            </w:r>
            <w:r>
              <w:rPr>
                <w:color w:val="000000"/>
                <w:szCs w:val="24"/>
              </w:rPr>
              <w:t>.</w:t>
            </w:r>
            <w:r w:rsidR="004A4D5A">
              <w:rPr>
                <w:color w:val="000000"/>
                <w:szCs w:val="24"/>
              </w:rPr>
              <w:t xml:space="preserve">  New procedures are in place </w:t>
            </w:r>
            <w:r w:rsidR="00A56652">
              <w:rPr>
                <w:color w:val="000000"/>
                <w:szCs w:val="24"/>
              </w:rPr>
              <w:t>due to</w:t>
            </w:r>
            <w:r w:rsidR="004A4D5A">
              <w:rPr>
                <w:color w:val="000000"/>
                <w:szCs w:val="24"/>
              </w:rPr>
              <w:t xml:space="preserve"> the system conventions required by centralized agencies</w:t>
            </w:r>
            <w:r w:rsidR="00FD2C03">
              <w:rPr>
                <w:color w:val="000000"/>
                <w:szCs w:val="24"/>
              </w:rPr>
              <w:t xml:space="preserve"> and third party administrators.</w:t>
            </w:r>
          </w:p>
          <w:p w:rsidR="004A4D5A" w:rsidRDefault="004A4D5A" w:rsidP="00626FA2">
            <w:pPr>
              <w:rPr>
                <w:color w:val="000000"/>
                <w:szCs w:val="24"/>
              </w:rPr>
            </w:pPr>
          </w:p>
          <w:p w:rsidR="004A4D5A" w:rsidRDefault="00957CA6" w:rsidP="004A4D5A">
            <w:pPr>
              <w:jc w:val="center"/>
              <w:rPr>
                <w:color w:val="000000"/>
                <w:szCs w:val="24"/>
              </w:rPr>
            </w:pPr>
            <w:r>
              <w:rPr>
                <w:b/>
                <w:color w:val="000000"/>
                <w:szCs w:val="24"/>
              </w:rPr>
              <w:t>CIPPS</w:t>
            </w:r>
            <w:r w:rsidR="004A4D5A" w:rsidRPr="004A4D5A">
              <w:rPr>
                <w:b/>
                <w:color w:val="000000"/>
                <w:szCs w:val="24"/>
              </w:rPr>
              <w:t xml:space="preserve"> AGENCIES </w:t>
            </w:r>
            <w:r w:rsidR="007757EB">
              <w:rPr>
                <w:b/>
                <w:color w:val="000000"/>
                <w:szCs w:val="24"/>
              </w:rPr>
              <w:t xml:space="preserve">MAY NOT </w:t>
            </w:r>
            <w:r w:rsidR="004A4D5A" w:rsidRPr="004A4D5A">
              <w:rPr>
                <w:b/>
                <w:color w:val="000000"/>
                <w:szCs w:val="24"/>
              </w:rPr>
              <w:t xml:space="preserve">ASSIGN THEIR OWN TEMPORARY </w:t>
            </w:r>
            <w:r w:rsidR="00FE2FD5">
              <w:rPr>
                <w:b/>
                <w:color w:val="000000"/>
                <w:szCs w:val="24"/>
              </w:rPr>
              <w:t>SSN</w:t>
            </w:r>
            <w:r w:rsidR="004A4D5A" w:rsidRPr="004A4D5A">
              <w:rPr>
                <w:b/>
                <w:color w:val="000000"/>
                <w:szCs w:val="24"/>
              </w:rPr>
              <w:t>S</w:t>
            </w:r>
            <w:r w:rsidR="004A4D5A">
              <w:rPr>
                <w:color w:val="000000"/>
                <w:szCs w:val="24"/>
              </w:rPr>
              <w:t>.</w:t>
            </w:r>
          </w:p>
          <w:p w:rsidR="004A4D5A" w:rsidRDefault="004A4D5A" w:rsidP="00626FA2">
            <w:pPr>
              <w:rPr>
                <w:color w:val="000000"/>
                <w:szCs w:val="24"/>
              </w:rPr>
            </w:pPr>
          </w:p>
          <w:p w:rsidR="007757EB" w:rsidRPr="007757EB" w:rsidRDefault="004A4D5A" w:rsidP="007757EB">
            <w:pPr>
              <w:pStyle w:val="ListParagraph"/>
              <w:numPr>
                <w:ilvl w:val="0"/>
                <w:numId w:val="14"/>
              </w:numPr>
              <w:rPr>
                <w:szCs w:val="24"/>
              </w:rPr>
            </w:pPr>
            <w:r w:rsidRPr="007757EB">
              <w:rPr>
                <w:szCs w:val="24"/>
              </w:rPr>
              <w:t>Instruct the employee to complete form SS-5</w:t>
            </w:r>
            <w:r w:rsidR="00F965CD">
              <w:rPr>
                <w:szCs w:val="24"/>
              </w:rPr>
              <w:t>.</w:t>
            </w:r>
            <w:r w:rsidR="007757EB">
              <w:rPr>
                <w:szCs w:val="24"/>
              </w:rPr>
              <w:t xml:space="preserve"> (</w:t>
            </w:r>
            <w:hyperlink r:id="rId9" w:history="1">
              <w:r w:rsidR="007757EB" w:rsidRPr="007757EB">
                <w:rPr>
                  <w:rStyle w:val="Hyperlink"/>
                  <w:szCs w:val="24"/>
                </w:rPr>
                <w:t>https://www.ssa.gov/forms/ss-5.pdf</w:t>
              </w:r>
            </w:hyperlink>
            <w:r w:rsidR="007757EB">
              <w:rPr>
                <w:szCs w:val="24"/>
              </w:rPr>
              <w:t>)</w:t>
            </w:r>
          </w:p>
          <w:p w:rsidR="00C21B20" w:rsidRPr="004A4D5A" w:rsidRDefault="008F01B5" w:rsidP="004A4D5A">
            <w:pPr>
              <w:pStyle w:val="ListParagraph"/>
              <w:numPr>
                <w:ilvl w:val="0"/>
                <w:numId w:val="14"/>
              </w:numPr>
              <w:rPr>
                <w:szCs w:val="24"/>
              </w:rPr>
            </w:pPr>
            <w:r>
              <w:rPr>
                <w:szCs w:val="24"/>
              </w:rPr>
              <w:t xml:space="preserve">Absent a true SSN, any W-4 they submit is invalid.  </w:t>
            </w:r>
            <w:r w:rsidR="00C21B20">
              <w:rPr>
                <w:szCs w:val="24"/>
              </w:rPr>
              <w:t>Withhold at the higher “Single” and “0” allowance rate until they submit a valid W-4 with a true social.</w:t>
            </w:r>
          </w:p>
          <w:p w:rsidR="00C21B20" w:rsidRDefault="00D67D76" w:rsidP="00197C39">
            <w:pPr>
              <w:pStyle w:val="ListParagraph"/>
              <w:numPr>
                <w:ilvl w:val="0"/>
                <w:numId w:val="14"/>
              </w:numPr>
              <w:rPr>
                <w:szCs w:val="24"/>
              </w:rPr>
            </w:pPr>
            <w:r>
              <w:rPr>
                <w:szCs w:val="24"/>
              </w:rPr>
              <w:t xml:space="preserve">Complete the </w:t>
            </w:r>
            <w:hyperlink r:id="rId10" w:history="1">
              <w:r w:rsidR="00306621" w:rsidRPr="005C55AB">
                <w:rPr>
                  <w:rStyle w:val="Hyperlink"/>
                  <w:b/>
                  <w:szCs w:val="24"/>
                </w:rPr>
                <w:t>“</w:t>
              </w:r>
              <w:r w:rsidRPr="005C55AB">
                <w:rPr>
                  <w:rStyle w:val="Hyperlink"/>
                  <w:b/>
                  <w:szCs w:val="24"/>
                </w:rPr>
                <w:t>Employee Temp</w:t>
              </w:r>
              <w:r w:rsidRPr="005C55AB">
                <w:rPr>
                  <w:rStyle w:val="Hyperlink"/>
                  <w:b/>
                  <w:szCs w:val="24"/>
                </w:rPr>
                <w:t>o</w:t>
              </w:r>
              <w:r w:rsidRPr="005C55AB">
                <w:rPr>
                  <w:rStyle w:val="Hyperlink"/>
                  <w:b/>
                  <w:szCs w:val="24"/>
                </w:rPr>
                <w:t xml:space="preserve">rary Number </w:t>
              </w:r>
              <w:r w:rsidR="008F01B5" w:rsidRPr="005C55AB">
                <w:rPr>
                  <w:rStyle w:val="Hyperlink"/>
                  <w:b/>
                  <w:szCs w:val="24"/>
                </w:rPr>
                <w:t>R</w:t>
              </w:r>
              <w:r w:rsidRPr="005C55AB">
                <w:rPr>
                  <w:rStyle w:val="Hyperlink"/>
                  <w:b/>
                  <w:szCs w:val="24"/>
                </w:rPr>
                <w:t>equest</w:t>
              </w:r>
              <w:r w:rsidR="00306621" w:rsidRPr="005C55AB">
                <w:rPr>
                  <w:rStyle w:val="Hyperlink"/>
                  <w:b/>
                  <w:szCs w:val="24"/>
                </w:rPr>
                <w:t>”</w:t>
              </w:r>
            </w:hyperlink>
            <w:r>
              <w:rPr>
                <w:szCs w:val="24"/>
              </w:rPr>
              <w:t xml:space="preserve"> form </w:t>
            </w:r>
            <w:r w:rsidR="008F01B5">
              <w:rPr>
                <w:szCs w:val="24"/>
              </w:rPr>
              <w:t xml:space="preserve">found </w:t>
            </w:r>
            <w:r w:rsidR="00D82847">
              <w:rPr>
                <w:szCs w:val="24"/>
              </w:rPr>
              <w:t>on our website</w:t>
            </w:r>
            <w:r w:rsidR="008F01B5">
              <w:rPr>
                <w:szCs w:val="24"/>
              </w:rPr>
              <w:t xml:space="preserve"> </w:t>
            </w:r>
            <w:r>
              <w:rPr>
                <w:szCs w:val="24"/>
              </w:rPr>
              <w:t>and submit it to</w:t>
            </w:r>
            <w:r w:rsidR="004A4D5A">
              <w:rPr>
                <w:szCs w:val="24"/>
              </w:rPr>
              <w:t xml:space="preserve"> </w:t>
            </w:r>
            <w:r w:rsidR="00E46461">
              <w:rPr>
                <w:szCs w:val="24"/>
              </w:rPr>
              <w:t xml:space="preserve">DHRM </w:t>
            </w:r>
            <w:r w:rsidR="00723979">
              <w:rPr>
                <w:szCs w:val="24"/>
              </w:rPr>
              <w:t xml:space="preserve">using the secure method </w:t>
            </w:r>
            <w:r w:rsidR="00E46461">
              <w:rPr>
                <w:szCs w:val="24"/>
              </w:rPr>
              <w:t>instructed on the form</w:t>
            </w:r>
            <w:r w:rsidR="008F01B5">
              <w:rPr>
                <w:szCs w:val="24"/>
              </w:rPr>
              <w:t>.</w:t>
            </w:r>
            <w:r w:rsidR="004A4D5A">
              <w:rPr>
                <w:szCs w:val="24"/>
              </w:rPr>
              <w:t xml:space="preserve"> </w:t>
            </w:r>
            <w:r w:rsidR="00BE42C0">
              <w:rPr>
                <w:szCs w:val="24"/>
              </w:rPr>
              <w:t xml:space="preserve"> </w:t>
            </w:r>
          </w:p>
          <w:p w:rsidR="00197C39" w:rsidRDefault="00197C39" w:rsidP="00C21B20">
            <w:pPr>
              <w:pStyle w:val="ListParagraph"/>
              <w:numPr>
                <w:ilvl w:val="0"/>
                <w:numId w:val="14"/>
              </w:numPr>
              <w:rPr>
                <w:szCs w:val="24"/>
              </w:rPr>
            </w:pPr>
            <w:r>
              <w:rPr>
                <w:szCs w:val="24"/>
              </w:rPr>
              <w:t xml:space="preserve">If the Temporary Social is for a salaried employee, follow the instructions on the </w:t>
            </w:r>
            <w:hyperlink r:id="rId11" w:history="1">
              <w:r w:rsidRPr="005C55AB">
                <w:rPr>
                  <w:rStyle w:val="Hyperlink"/>
                  <w:b/>
                  <w:szCs w:val="24"/>
                </w:rPr>
                <w:t>“Employee Temporary Number Request</w:t>
              </w:r>
              <w:r w:rsidRPr="005C55AB">
                <w:rPr>
                  <w:rStyle w:val="Hyperlink"/>
                  <w:szCs w:val="24"/>
                </w:rPr>
                <w:t>”</w:t>
              </w:r>
            </w:hyperlink>
            <w:r>
              <w:rPr>
                <w:szCs w:val="24"/>
              </w:rPr>
              <w:t xml:space="preserve"> to obtain </w:t>
            </w:r>
            <w:r w:rsidR="00505DCF">
              <w:rPr>
                <w:szCs w:val="24"/>
              </w:rPr>
              <w:t>a secondary</w:t>
            </w:r>
            <w:r>
              <w:rPr>
                <w:szCs w:val="24"/>
              </w:rPr>
              <w:t xml:space="preserve"> Temporary SSN from VRS.  Salaried employees CANNOT use </w:t>
            </w:r>
            <w:proofErr w:type="spellStart"/>
            <w:r>
              <w:rPr>
                <w:szCs w:val="24"/>
              </w:rPr>
              <w:t>myVRS</w:t>
            </w:r>
            <w:proofErr w:type="spellEnd"/>
            <w:r>
              <w:rPr>
                <w:szCs w:val="24"/>
              </w:rPr>
              <w:t xml:space="preserve"> until a</w:t>
            </w:r>
            <w:r w:rsidR="00BE42C0">
              <w:rPr>
                <w:szCs w:val="24"/>
              </w:rPr>
              <w:t xml:space="preserve"> valid</w:t>
            </w:r>
            <w:r w:rsidR="00505DCF">
              <w:rPr>
                <w:szCs w:val="24"/>
              </w:rPr>
              <w:t xml:space="preserve"> SSN </w:t>
            </w:r>
            <w:proofErr w:type="gramStart"/>
            <w:r w:rsidR="00505DCF">
              <w:rPr>
                <w:szCs w:val="24"/>
              </w:rPr>
              <w:t>is obtained</w:t>
            </w:r>
            <w:proofErr w:type="gramEnd"/>
            <w:r w:rsidR="00505DCF">
              <w:rPr>
                <w:szCs w:val="24"/>
              </w:rPr>
              <w:t xml:space="preserve"> from the Social Security Administration.  PMIS transactions will require manual input into </w:t>
            </w:r>
            <w:proofErr w:type="spellStart"/>
            <w:r w:rsidR="00505DCF">
              <w:rPr>
                <w:szCs w:val="24"/>
              </w:rPr>
              <w:t>myVRSNavigator</w:t>
            </w:r>
            <w:proofErr w:type="spellEnd"/>
            <w:r w:rsidR="00505DCF">
              <w:rPr>
                <w:szCs w:val="24"/>
              </w:rPr>
              <w:t xml:space="preserve"> until the permanent SSN </w:t>
            </w:r>
            <w:proofErr w:type="gramStart"/>
            <w:r w:rsidR="00505DCF">
              <w:rPr>
                <w:szCs w:val="24"/>
              </w:rPr>
              <w:t>is obtained</w:t>
            </w:r>
            <w:proofErr w:type="gramEnd"/>
            <w:r w:rsidR="00505DCF">
              <w:rPr>
                <w:szCs w:val="24"/>
              </w:rPr>
              <w:t>.</w:t>
            </w:r>
          </w:p>
          <w:p w:rsidR="00F23775" w:rsidRDefault="00F23775" w:rsidP="00C21B20">
            <w:pPr>
              <w:pStyle w:val="ListParagraph"/>
              <w:numPr>
                <w:ilvl w:val="0"/>
                <w:numId w:val="14"/>
              </w:numPr>
              <w:rPr>
                <w:szCs w:val="24"/>
              </w:rPr>
            </w:pPr>
            <w:r>
              <w:rPr>
                <w:szCs w:val="24"/>
              </w:rPr>
              <w:t xml:space="preserve">If the employee does not receive a new </w:t>
            </w:r>
            <w:r w:rsidR="00FE2FD5">
              <w:rPr>
                <w:szCs w:val="24"/>
              </w:rPr>
              <w:t>Social Security Card</w:t>
            </w:r>
            <w:r>
              <w:rPr>
                <w:szCs w:val="24"/>
              </w:rPr>
              <w:t xml:space="preserve"> before calendar year end, </w:t>
            </w:r>
            <w:r w:rsidR="00352CDB">
              <w:rPr>
                <w:szCs w:val="24"/>
              </w:rPr>
              <w:t xml:space="preserve">DOA must </w:t>
            </w:r>
            <w:r>
              <w:rPr>
                <w:szCs w:val="24"/>
              </w:rPr>
              <w:t>file the W-2 with “000-00-0000</w:t>
            </w:r>
            <w:r w:rsidR="000D0B69">
              <w:rPr>
                <w:szCs w:val="24"/>
              </w:rPr>
              <w:t>” as the social.  The social security administration will not accept temporary socials when we file W-2s.</w:t>
            </w:r>
          </w:p>
          <w:p w:rsidR="00D82847" w:rsidRPr="00C467D0" w:rsidRDefault="00F23775" w:rsidP="00537447">
            <w:pPr>
              <w:pStyle w:val="ListParagraph"/>
              <w:numPr>
                <w:ilvl w:val="0"/>
                <w:numId w:val="14"/>
              </w:numPr>
              <w:rPr>
                <w:szCs w:val="24"/>
              </w:rPr>
            </w:pPr>
            <w:r w:rsidRPr="00C467D0">
              <w:rPr>
                <w:szCs w:val="24"/>
              </w:rPr>
              <w:t xml:space="preserve">When the employee receives their </w:t>
            </w:r>
            <w:r w:rsidR="00FE2FD5" w:rsidRPr="00C467D0">
              <w:rPr>
                <w:szCs w:val="24"/>
              </w:rPr>
              <w:t>Social Security Card</w:t>
            </w:r>
            <w:r w:rsidRPr="00C467D0">
              <w:rPr>
                <w:szCs w:val="24"/>
              </w:rPr>
              <w:t xml:space="preserve">, </w:t>
            </w:r>
            <w:r w:rsidR="00D82847" w:rsidRPr="00C467D0">
              <w:rPr>
                <w:szCs w:val="24"/>
              </w:rPr>
              <w:t xml:space="preserve">have them </w:t>
            </w:r>
            <w:r w:rsidRPr="00C467D0">
              <w:rPr>
                <w:szCs w:val="24"/>
              </w:rPr>
              <w:t xml:space="preserve">submit a </w:t>
            </w:r>
            <w:r w:rsidR="00352CDB" w:rsidRPr="00C467D0">
              <w:rPr>
                <w:szCs w:val="24"/>
              </w:rPr>
              <w:t xml:space="preserve">new </w:t>
            </w:r>
            <w:r w:rsidR="00D82847" w:rsidRPr="00C467D0">
              <w:rPr>
                <w:szCs w:val="24"/>
              </w:rPr>
              <w:t xml:space="preserve">form </w:t>
            </w:r>
            <w:r w:rsidRPr="00C467D0">
              <w:rPr>
                <w:szCs w:val="24"/>
              </w:rPr>
              <w:t>W-4 to document</w:t>
            </w:r>
            <w:r w:rsidR="00352CDB" w:rsidRPr="00C467D0">
              <w:rPr>
                <w:szCs w:val="24"/>
              </w:rPr>
              <w:t xml:space="preserve"> the change</w:t>
            </w:r>
            <w:r w:rsidRPr="00C467D0">
              <w:rPr>
                <w:szCs w:val="24"/>
              </w:rPr>
              <w:t xml:space="preserve">.  The agency should request to see the employee’s </w:t>
            </w:r>
            <w:r w:rsidR="00FE2FD5" w:rsidRPr="00C467D0">
              <w:rPr>
                <w:szCs w:val="24"/>
              </w:rPr>
              <w:t>Social Security Card</w:t>
            </w:r>
            <w:r w:rsidR="000D0B69" w:rsidRPr="00C467D0">
              <w:rPr>
                <w:szCs w:val="24"/>
              </w:rPr>
              <w:t xml:space="preserve"> to validate the information on the W-4.</w:t>
            </w:r>
            <w:r w:rsidR="00C467D0" w:rsidRPr="00C467D0">
              <w:rPr>
                <w:szCs w:val="24"/>
              </w:rPr>
              <w:t xml:space="preserve">  Refer to the instructions on the </w:t>
            </w:r>
            <w:hyperlink r:id="rId12" w:history="1">
              <w:r w:rsidR="00C467D0" w:rsidRPr="005C55AB">
                <w:rPr>
                  <w:rStyle w:val="Hyperlink"/>
                  <w:b/>
                  <w:szCs w:val="24"/>
                </w:rPr>
                <w:t>“Employee Temporary Number Request”</w:t>
              </w:r>
            </w:hyperlink>
            <w:r w:rsidR="00C467D0" w:rsidRPr="00C467D0">
              <w:rPr>
                <w:szCs w:val="24"/>
              </w:rPr>
              <w:t xml:space="preserve"> </w:t>
            </w:r>
            <w:r w:rsidR="00C467D0">
              <w:rPr>
                <w:szCs w:val="24"/>
              </w:rPr>
              <w:t xml:space="preserve">form </w:t>
            </w:r>
            <w:r w:rsidR="00C467D0" w:rsidRPr="00C467D0">
              <w:rPr>
                <w:szCs w:val="24"/>
              </w:rPr>
              <w:t xml:space="preserve">to correct the SSN in PMIS/CIPPS and </w:t>
            </w:r>
            <w:proofErr w:type="spellStart"/>
            <w:r w:rsidR="00C467D0" w:rsidRPr="00C467D0">
              <w:rPr>
                <w:szCs w:val="24"/>
              </w:rPr>
              <w:t>myVRSNavigator</w:t>
            </w:r>
            <w:proofErr w:type="spellEnd"/>
            <w:r w:rsidR="00C467D0" w:rsidRPr="00C467D0">
              <w:rPr>
                <w:szCs w:val="24"/>
              </w:rPr>
              <w:t>.</w:t>
            </w:r>
          </w:p>
          <w:p w:rsidR="000D0B69" w:rsidRPr="00197C39" w:rsidRDefault="00D82847" w:rsidP="00C21B20">
            <w:pPr>
              <w:pStyle w:val="ListParagraph"/>
              <w:numPr>
                <w:ilvl w:val="0"/>
                <w:numId w:val="14"/>
              </w:numPr>
              <w:rPr>
                <w:szCs w:val="24"/>
              </w:rPr>
            </w:pPr>
            <w:r w:rsidRPr="00197C39">
              <w:rPr>
                <w:szCs w:val="24"/>
              </w:rPr>
              <w:t xml:space="preserve">If the agency receives an error in PMIS preventing the </w:t>
            </w:r>
            <w:r w:rsidR="00C467D0">
              <w:rPr>
                <w:szCs w:val="24"/>
              </w:rPr>
              <w:t>correction of the SSN</w:t>
            </w:r>
            <w:r w:rsidRPr="00197C39">
              <w:rPr>
                <w:szCs w:val="24"/>
              </w:rPr>
              <w:t>, c</w:t>
            </w:r>
            <w:r w:rsidR="000D0B69" w:rsidRPr="00197C39">
              <w:rPr>
                <w:szCs w:val="24"/>
              </w:rPr>
              <w:t xml:space="preserve">omplete the </w:t>
            </w:r>
            <w:hyperlink r:id="rId13" w:history="1">
              <w:r w:rsidR="000D0B69" w:rsidRPr="00BB69B2">
                <w:rPr>
                  <w:rStyle w:val="Hyperlink"/>
                  <w:b/>
                  <w:szCs w:val="24"/>
                </w:rPr>
                <w:t>“</w:t>
              </w:r>
              <w:r w:rsidR="00A61B79" w:rsidRPr="00BB69B2">
                <w:rPr>
                  <w:rStyle w:val="Hyperlink"/>
                  <w:b/>
                  <w:szCs w:val="24"/>
                </w:rPr>
                <w:t>Social Security Number</w:t>
              </w:r>
              <w:r w:rsidR="000D0B69" w:rsidRPr="00BB69B2">
                <w:rPr>
                  <w:rStyle w:val="Hyperlink"/>
                  <w:b/>
                  <w:szCs w:val="24"/>
                </w:rPr>
                <w:t xml:space="preserve"> Correction”</w:t>
              </w:r>
            </w:hyperlink>
            <w:r w:rsidR="000D0B69" w:rsidRPr="00197C39">
              <w:rPr>
                <w:szCs w:val="24"/>
              </w:rPr>
              <w:t xml:space="preserve"> form found </w:t>
            </w:r>
            <w:r w:rsidR="008A50F1" w:rsidRPr="00197C39">
              <w:rPr>
                <w:szCs w:val="24"/>
              </w:rPr>
              <w:t>on our website</w:t>
            </w:r>
            <w:r w:rsidR="00693709" w:rsidRPr="00197C39">
              <w:rPr>
                <w:szCs w:val="24"/>
              </w:rPr>
              <w:t xml:space="preserve"> and submit it to DHRM</w:t>
            </w:r>
            <w:r w:rsidR="00723979" w:rsidRPr="00197C39">
              <w:rPr>
                <w:szCs w:val="24"/>
              </w:rPr>
              <w:t xml:space="preserve"> using the secure method noted on the form</w:t>
            </w:r>
            <w:r w:rsidRPr="00197C39">
              <w:rPr>
                <w:szCs w:val="24"/>
              </w:rPr>
              <w:t xml:space="preserve">. </w:t>
            </w:r>
          </w:p>
          <w:p w:rsidR="00F23775" w:rsidRDefault="00F146DE" w:rsidP="00C21B20">
            <w:pPr>
              <w:pStyle w:val="ListParagraph"/>
              <w:numPr>
                <w:ilvl w:val="0"/>
                <w:numId w:val="14"/>
              </w:numPr>
              <w:rPr>
                <w:szCs w:val="24"/>
              </w:rPr>
            </w:pPr>
            <w:r>
              <w:rPr>
                <w:szCs w:val="24"/>
              </w:rPr>
              <w:t xml:space="preserve">DOA will work with </w:t>
            </w:r>
            <w:r w:rsidR="00957CA6">
              <w:rPr>
                <w:szCs w:val="24"/>
              </w:rPr>
              <w:t>CIPPS</w:t>
            </w:r>
            <w:r>
              <w:rPr>
                <w:szCs w:val="24"/>
              </w:rPr>
              <w:t xml:space="preserve"> agencies to complete a W-2c </w:t>
            </w:r>
            <w:r w:rsidR="00306621">
              <w:rPr>
                <w:szCs w:val="24"/>
              </w:rPr>
              <w:t xml:space="preserve">in situations where the </w:t>
            </w:r>
            <w:r>
              <w:rPr>
                <w:szCs w:val="24"/>
              </w:rPr>
              <w:t xml:space="preserve">W-2 </w:t>
            </w:r>
            <w:r w:rsidR="00306621">
              <w:rPr>
                <w:szCs w:val="24"/>
              </w:rPr>
              <w:t>was</w:t>
            </w:r>
            <w:r>
              <w:rPr>
                <w:szCs w:val="24"/>
              </w:rPr>
              <w:t xml:space="preserve"> </w:t>
            </w:r>
            <w:r w:rsidR="00306621">
              <w:rPr>
                <w:szCs w:val="24"/>
              </w:rPr>
              <w:t xml:space="preserve">previously </w:t>
            </w:r>
            <w:r>
              <w:rPr>
                <w:szCs w:val="24"/>
              </w:rPr>
              <w:t xml:space="preserve">filed </w:t>
            </w:r>
            <w:r w:rsidR="000D0B69">
              <w:rPr>
                <w:szCs w:val="24"/>
              </w:rPr>
              <w:t>using “000-00-0000”</w:t>
            </w:r>
            <w:r>
              <w:rPr>
                <w:szCs w:val="24"/>
              </w:rPr>
              <w:t xml:space="preserve"> as the </w:t>
            </w:r>
            <w:r w:rsidR="007F41A6">
              <w:rPr>
                <w:szCs w:val="24"/>
              </w:rPr>
              <w:t>SSN</w:t>
            </w:r>
            <w:r>
              <w:rPr>
                <w:szCs w:val="24"/>
              </w:rPr>
              <w:t>.</w:t>
            </w:r>
          </w:p>
          <w:p w:rsidR="007F41A6" w:rsidRPr="007F41A6" w:rsidRDefault="007757EB" w:rsidP="00D82847">
            <w:pPr>
              <w:pStyle w:val="ListParagraph"/>
              <w:numPr>
                <w:ilvl w:val="0"/>
                <w:numId w:val="14"/>
              </w:numPr>
              <w:rPr>
                <w:szCs w:val="24"/>
              </w:rPr>
            </w:pPr>
            <w:r w:rsidRPr="007F41A6">
              <w:rPr>
                <w:szCs w:val="24"/>
              </w:rPr>
              <w:t xml:space="preserve">The line agency MUST perform a second annual solicitation by December </w:t>
            </w:r>
            <w:proofErr w:type="gramStart"/>
            <w:r w:rsidRPr="007F41A6">
              <w:rPr>
                <w:szCs w:val="24"/>
              </w:rPr>
              <w:t>31</w:t>
            </w:r>
            <w:r w:rsidRPr="007F41A6">
              <w:rPr>
                <w:szCs w:val="24"/>
                <w:vertAlign w:val="superscript"/>
              </w:rPr>
              <w:t>st</w:t>
            </w:r>
            <w:proofErr w:type="gramEnd"/>
            <w:r w:rsidRPr="007F41A6">
              <w:rPr>
                <w:szCs w:val="24"/>
              </w:rPr>
              <w:t xml:space="preserve"> of the second calendar year following employment when the employee fails to submit a valid SSN.  To document the “second annual solicitation” send a W-4 </w:t>
            </w:r>
            <w:r w:rsidR="007F41A6" w:rsidRPr="007F41A6">
              <w:rPr>
                <w:szCs w:val="24"/>
              </w:rPr>
              <w:t>along with a letter to the employee</w:t>
            </w:r>
            <w:r w:rsidRPr="007F41A6">
              <w:rPr>
                <w:szCs w:val="24"/>
              </w:rPr>
              <w:t xml:space="preserve">.  </w:t>
            </w:r>
            <w:r w:rsidR="007F41A6" w:rsidRPr="007F41A6">
              <w:rPr>
                <w:szCs w:val="24"/>
              </w:rPr>
              <w:t>Should a line agency receive</w:t>
            </w:r>
            <w:r w:rsidRPr="007F41A6">
              <w:rPr>
                <w:szCs w:val="24"/>
              </w:rPr>
              <w:t xml:space="preserve"> a penalty notice from the IRS</w:t>
            </w:r>
            <w:r w:rsidR="007F41A6" w:rsidRPr="007F41A6">
              <w:rPr>
                <w:szCs w:val="24"/>
              </w:rPr>
              <w:t>,</w:t>
            </w:r>
            <w:r w:rsidRPr="007F41A6">
              <w:rPr>
                <w:szCs w:val="24"/>
              </w:rPr>
              <w:t xml:space="preserve"> </w:t>
            </w:r>
            <w:r w:rsidR="007F41A6" w:rsidRPr="007F41A6">
              <w:rPr>
                <w:szCs w:val="24"/>
              </w:rPr>
              <w:t>they</w:t>
            </w:r>
            <w:r w:rsidRPr="007F41A6">
              <w:rPr>
                <w:szCs w:val="24"/>
              </w:rPr>
              <w:t xml:space="preserve"> can seek a waiver by providing documentation for two annual solicitations for a valid SSN.</w:t>
            </w:r>
            <w:r w:rsidR="007F41A6">
              <w:rPr>
                <w:szCs w:val="24"/>
              </w:rPr>
              <w:t xml:space="preserve">  The first annual solicitation is the W-4 form </w:t>
            </w:r>
            <w:r w:rsidR="00F93540">
              <w:rPr>
                <w:szCs w:val="24"/>
              </w:rPr>
              <w:t>requested</w:t>
            </w:r>
            <w:r w:rsidR="007F41A6">
              <w:rPr>
                <w:szCs w:val="24"/>
              </w:rPr>
              <w:t xml:space="preserve"> </w:t>
            </w:r>
            <w:r w:rsidR="00F93540">
              <w:rPr>
                <w:szCs w:val="24"/>
              </w:rPr>
              <w:t>at</w:t>
            </w:r>
            <w:r w:rsidR="007F41A6">
              <w:rPr>
                <w:szCs w:val="24"/>
              </w:rPr>
              <w:t xml:space="preserve"> the </w:t>
            </w:r>
            <w:r w:rsidR="00F93540">
              <w:rPr>
                <w:szCs w:val="24"/>
              </w:rPr>
              <w:t xml:space="preserve">time the </w:t>
            </w:r>
            <w:r w:rsidR="007F41A6">
              <w:rPr>
                <w:szCs w:val="24"/>
              </w:rPr>
              <w:t>employee was hired.</w:t>
            </w:r>
          </w:p>
        </w:tc>
      </w:tr>
    </w:tbl>
    <w:p w:rsidR="00B96A38" w:rsidRPr="00F92355" w:rsidRDefault="00B96A38" w:rsidP="00B96A38">
      <w:pPr>
        <w:pStyle w:val="BlockLine"/>
        <w:ind w:left="1350"/>
        <w:jc w:val="right"/>
        <w:rPr>
          <w:i/>
          <w:sz w:val="20"/>
        </w:rPr>
      </w:pPr>
      <w:r w:rsidRPr="00F92355">
        <w:rPr>
          <w:i/>
          <w:sz w:val="20"/>
        </w:rPr>
        <w:t>Continued on next page</w:t>
      </w:r>
    </w:p>
    <w:p w:rsidR="00BE42C0" w:rsidRDefault="00BE42C0" w:rsidP="00391F78">
      <w:pPr>
        <w:pStyle w:val="NormalWeb"/>
        <w:rPr>
          <w:b/>
          <w:bCs/>
          <w:color w:val="000000"/>
          <w:sz w:val="28"/>
          <w:szCs w:val="28"/>
        </w:rPr>
      </w:pPr>
    </w:p>
    <w:p w:rsidR="00391F78" w:rsidRDefault="00391F78" w:rsidP="00391F78">
      <w:pPr>
        <w:pStyle w:val="NormalWeb"/>
        <w:rPr>
          <w:b/>
          <w:bCs/>
          <w:color w:val="000000"/>
          <w:sz w:val="28"/>
          <w:szCs w:val="28"/>
        </w:rPr>
      </w:pPr>
      <w:r>
        <w:rPr>
          <w:b/>
          <w:bCs/>
          <w:color w:val="000000"/>
          <w:sz w:val="28"/>
          <w:szCs w:val="28"/>
        </w:rPr>
        <w:lastRenderedPageBreak/>
        <w:t>Guidelines for Issuing Employee IDs for New Hires, continued</w:t>
      </w:r>
    </w:p>
    <w:p w:rsidR="00391F78" w:rsidRDefault="00391F78" w:rsidP="00391F78">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70"/>
      </w:tblGrid>
      <w:tr w:rsidR="00391F78" w:rsidTr="0037789D">
        <w:tc>
          <w:tcPr>
            <w:tcW w:w="1620" w:type="dxa"/>
          </w:tcPr>
          <w:p w:rsidR="00391F78" w:rsidRPr="00911F40" w:rsidRDefault="00391F78" w:rsidP="0037789D">
            <w:pPr>
              <w:rPr>
                <w:b/>
                <w:sz w:val="22"/>
                <w:szCs w:val="22"/>
              </w:rPr>
            </w:pPr>
            <w:r>
              <w:rPr>
                <w:b/>
                <w:sz w:val="22"/>
                <w:szCs w:val="22"/>
              </w:rPr>
              <w:t>Social Security Number Verification Service (SSNVS)</w:t>
            </w:r>
          </w:p>
        </w:tc>
        <w:tc>
          <w:tcPr>
            <w:tcW w:w="9170" w:type="dxa"/>
          </w:tcPr>
          <w:p w:rsidR="00391F78" w:rsidRDefault="001C0073" w:rsidP="0037789D">
            <w:pPr>
              <w:rPr>
                <w:color w:val="000000"/>
                <w:szCs w:val="24"/>
              </w:rPr>
            </w:pPr>
            <w:r>
              <w:rPr>
                <w:color w:val="000000"/>
                <w:szCs w:val="24"/>
              </w:rPr>
              <w:t xml:space="preserve">Optionally, </w:t>
            </w:r>
            <w:r w:rsidR="00957CA6">
              <w:rPr>
                <w:color w:val="000000"/>
                <w:szCs w:val="24"/>
              </w:rPr>
              <w:t>CIPPS</w:t>
            </w:r>
            <w:r>
              <w:rPr>
                <w:color w:val="000000"/>
                <w:szCs w:val="24"/>
              </w:rPr>
              <w:t xml:space="preserve"> agencies can further validate the W-4 information using SSNVS</w:t>
            </w:r>
            <w:r w:rsidR="00CB7E29">
              <w:rPr>
                <w:color w:val="000000"/>
                <w:szCs w:val="24"/>
              </w:rPr>
              <w:t>,</w:t>
            </w:r>
            <w:r>
              <w:rPr>
                <w:color w:val="000000"/>
                <w:szCs w:val="24"/>
              </w:rPr>
              <w:t xml:space="preserve"> a free service from the SSA.  Using this system, agencies can enter the employee’s name</w:t>
            </w:r>
            <w:r w:rsidR="00CB7E29">
              <w:rPr>
                <w:color w:val="000000"/>
                <w:szCs w:val="24"/>
              </w:rPr>
              <w:t>, birth date</w:t>
            </w:r>
            <w:r>
              <w:rPr>
                <w:color w:val="000000"/>
                <w:szCs w:val="24"/>
              </w:rPr>
              <w:t xml:space="preserve"> and SSN and </w:t>
            </w:r>
            <w:r w:rsidR="00E07069">
              <w:rPr>
                <w:color w:val="000000"/>
                <w:szCs w:val="24"/>
              </w:rPr>
              <w:t xml:space="preserve">receive instant </w:t>
            </w:r>
            <w:r w:rsidR="005C6994">
              <w:rPr>
                <w:color w:val="000000"/>
                <w:szCs w:val="24"/>
              </w:rPr>
              <w:t xml:space="preserve">online </w:t>
            </w:r>
            <w:r w:rsidR="00E07069">
              <w:rPr>
                <w:color w:val="000000"/>
                <w:szCs w:val="24"/>
              </w:rPr>
              <w:t xml:space="preserve">validation.  </w:t>
            </w:r>
            <w:r w:rsidR="00CB7E29">
              <w:rPr>
                <w:color w:val="000000"/>
                <w:szCs w:val="24"/>
              </w:rPr>
              <w:t>The W-4 does not contain the birth date but it is required to validate the information in SSNVS.</w:t>
            </w:r>
          </w:p>
          <w:p w:rsidR="00E07069" w:rsidRDefault="00E07069" w:rsidP="0037789D">
            <w:pPr>
              <w:rPr>
                <w:color w:val="000000"/>
                <w:szCs w:val="24"/>
              </w:rPr>
            </w:pPr>
          </w:p>
          <w:p w:rsidR="00CB7E29" w:rsidRDefault="00CB7E29" w:rsidP="0037789D">
            <w:pPr>
              <w:rPr>
                <w:color w:val="000000"/>
                <w:szCs w:val="24"/>
              </w:rPr>
            </w:pPr>
            <w:r>
              <w:rPr>
                <w:color w:val="000000"/>
                <w:szCs w:val="24"/>
              </w:rPr>
              <w:t>If there is no issue, the agency will receive confirmation that the information “Verified”.  The agency will receive an error in the following instances:</w:t>
            </w:r>
          </w:p>
          <w:p w:rsidR="00CB7E29" w:rsidRPr="00CB7E29" w:rsidRDefault="00CB7E29" w:rsidP="00CB7E29">
            <w:pPr>
              <w:numPr>
                <w:ilvl w:val="0"/>
                <w:numId w:val="16"/>
              </w:numPr>
              <w:spacing w:before="100" w:beforeAutospacing="1" w:after="100" w:afterAutospacing="1"/>
              <w:rPr>
                <w:color w:val="000000"/>
                <w:szCs w:val="24"/>
              </w:rPr>
            </w:pPr>
            <w:r w:rsidRPr="00CB7E29">
              <w:rPr>
                <w:color w:val="000000"/>
                <w:szCs w:val="24"/>
              </w:rPr>
              <w:t>SSN not in file (never issued by SSA)</w:t>
            </w:r>
          </w:p>
          <w:p w:rsidR="00CB7E29" w:rsidRPr="00CB7E29" w:rsidRDefault="00CB7E29" w:rsidP="00CB7E29">
            <w:pPr>
              <w:numPr>
                <w:ilvl w:val="0"/>
                <w:numId w:val="16"/>
              </w:numPr>
              <w:spacing w:before="100" w:beforeAutospacing="1" w:after="100" w:afterAutospacing="1"/>
              <w:rPr>
                <w:color w:val="000000"/>
                <w:szCs w:val="24"/>
              </w:rPr>
            </w:pPr>
            <w:r w:rsidRPr="00CB7E29">
              <w:rPr>
                <w:color w:val="000000"/>
                <w:szCs w:val="24"/>
              </w:rPr>
              <w:t>Name matches; DOB does not match.</w:t>
            </w:r>
          </w:p>
          <w:p w:rsidR="00CB7E29" w:rsidRPr="00CB7E29" w:rsidRDefault="00CB7E29" w:rsidP="00CB7E29">
            <w:pPr>
              <w:numPr>
                <w:ilvl w:val="0"/>
                <w:numId w:val="16"/>
              </w:numPr>
              <w:spacing w:before="100" w:beforeAutospacing="1" w:after="100" w:afterAutospacing="1"/>
              <w:rPr>
                <w:color w:val="000000"/>
                <w:szCs w:val="24"/>
              </w:rPr>
            </w:pPr>
            <w:r w:rsidRPr="00CB7E29">
              <w:rPr>
                <w:color w:val="000000"/>
                <w:szCs w:val="24"/>
              </w:rPr>
              <w:t>Name does not match; DOB not checked.</w:t>
            </w:r>
          </w:p>
          <w:p w:rsidR="00CB7E29" w:rsidRDefault="00CB7E29" w:rsidP="00CB7E29">
            <w:pPr>
              <w:numPr>
                <w:ilvl w:val="0"/>
                <w:numId w:val="16"/>
              </w:numPr>
              <w:spacing w:before="100" w:beforeAutospacing="1" w:after="100" w:afterAutospacing="1"/>
              <w:rPr>
                <w:color w:val="000000"/>
                <w:szCs w:val="24"/>
              </w:rPr>
            </w:pPr>
            <w:r>
              <w:rPr>
                <w:color w:val="000000"/>
                <w:szCs w:val="24"/>
              </w:rPr>
              <w:t>SSN did not verify -</w:t>
            </w:r>
            <w:r w:rsidRPr="00CB7E29">
              <w:rPr>
                <w:color w:val="000000"/>
                <w:szCs w:val="24"/>
              </w:rPr>
              <w:t xml:space="preserve"> other reason.</w:t>
            </w:r>
          </w:p>
          <w:p w:rsidR="00CB7E29" w:rsidRPr="00CB7E29" w:rsidRDefault="00CB7E29" w:rsidP="00CB7E29">
            <w:pPr>
              <w:numPr>
                <w:ilvl w:val="0"/>
                <w:numId w:val="16"/>
              </w:numPr>
              <w:spacing w:before="100" w:beforeAutospacing="1" w:after="100" w:afterAutospacing="1"/>
              <w:rPr>
                <w:color w:val="000000"/>
                <w:szCs w:val="24"/>
              </w:rPr>
            </w:pPr>
            <w:r>
              <w:rPr>
                <w:color w:val="000000"/>
                <w:szCs w:val="24"/>
              </w:rPr>
              <w:t>Name matches, but SSN number marked as Deceased</w:t>
            </w:r>
          </w:p>
          <w:p w:rsidR="00736E5B" w:rsidRDefault="00E07069" w:rsidP="0037789D">
            <w:pPr>
              <w:rPr>
                <w:color w:val="000000"/>
                <w:szCs w:val="24"/>
              </w:rPr>
            </w:pPr>
            <w:r>
              <w:rPr>
                <w:color w:val="000000"/>
                <w:szCs w:val="24"/>
              </w:rPr>
              <w:t xml:space="preserve">Agencies should remember that there are differences between the SSA database and the IRS database. </w:t>
            </w:r>
            <w:r w:rsidR="005C6994">
              <w:rPr>
                <w:color w:val="000000"/>
                <w:szCs w:val="24"/>
              </w:rPr>
              <w:t>E</w:t>
            </w:r>
            <w:r w:rsidR="00CB7E29">
              <w:rPr>
                <w:color w:val="000000"/>
                <w:szCs w:val="24"/>
              </w:rPr>
              <w:t xml:space="preserve">rrors </w:t>
            </w:r>
            <w:r w:rsidR="005C6994">
              <w:rPr>
                <w:color w:val="000000"/>
                <w:szCs w:val="24"/>
              </w:rPr>
              <w:t xml:space="preserve">may occur </w:t>
            </w:r>
            <w:r w:rsidR="00CB7E29">
              <w:rPr>
                <w:color w:val="000000"/>
                <w:szCs w:val="24"/>
              </w:rPr>
              <w:t xml:space="preserve">due to administrative </w:t>
            </w:r>
            <w:r w:rsidR="005C6994">
              <w:rPr>
                <w:color w:val="000000"/>
                <w:szCs w:val="24"/>
              </w:rPr>
              <w:t>issues</w:t>
            </w:r>
            <w:r w:rsidR="00CB7E29">
              <w:rPr>
                <w:color w:val="000000"/>
                <w:szCs w:val="24"/>
              </w:rPr>
              <w:t xml:space="preserve"> with the SSA. </w:t>
            </w:r>
            <w:r w:rsidR="0031238A">
              <w:rPr>
                <w:color w:val="000000"/>
                <w:szCs w:val="24"/>
              </w:rPr>
              <w:t xml:space="preserve">  </w:t>
            </w:r>
            <w:r w:rsidR="00736E5B">
              <w:rPr>
                <w:color w:val="000000"/>
                <w:szCs w:val="24"/>
              </w:rPr>
              <w:t xml:space="preserve">Employers should read the handout entitled “Name and Social Security Number (SSN) No-Matches for EMPLOYERS” </w:t>
            </w:r>
            <w:r w:rsidR="00DE51E0">
              <w:rPr>
                <w:color w:val="000000"/>
                <w:szCs w:val="24"/>
              </w:rPr>
              <w:t>found at the link below from the U.S. Departmen</w:t>
            </w:r>
            <w:r w:rsidR="005C6994">
              <w:rPr>
                <w:color w:val="000000"/>
                <w:szCs w:val="24"/>
              </w:rPr>
              <w:t>t of Justice for legal guidance in handling errors.</w:t>
            </w:r>
          </w:p>
          <w:p w:rsidR="00DE51E0" w:rsidRDefault="00DE51E0" w:rsidP="0037789D">
            <w:pPr>
              <w:rPr>
                <w:color w:val="000000"/>
                <w:szCs w:val="24"/>
              </w:rPr>
            </w:pPr>
          </w:p>
          <w:p w:rsidR="00736E5B" w:rsidRDefault="0029355A" w:rsidP="00736E5B">
            <w:pPr>
              <w:jc w:val="center"/>
              <w:rPr>
                <w:color w:val="000000"/>
                <w:szCs w:val="24"/>
              </w:rPr>
            </w:pPr>
            <w:hyperlink r:id="rId14" w:history="1">
              <w:r w:rsidR="00736E5B" w:rsidRPr="009D103D">
                <w:rPr>
                  <w:rStyle w:val="Hyperlink"/>
                  <w:szCs w:val="24"/>
                </w:rPr>
                <w:t>https://www.justice.gov/sites/default/files/crt/legacy/2014/12/04/Employers.pdf</w:t>
              </w:r>
            </w:hyperlink>
          </w:p>
          <w:p w:rsidR="00CB7E29" w:rsidRDefault="00736E5B" w:rsidP="0037789D">
            <w:pPr>
              <w:rPr>
                <w:color w:val="000000"/>
                <w:szCs w:val="24"/>
              </w:rPr>
            </w:pPr>
            <w:r>
              <w:rPr>
                <w:color w:val="000000"/>
                <w:szCs w:val="24"/>
              </w:rPr>
              <w:t xml:space="preserve"> </w:t>
            </w:r>
          </w:p>
          <w:p w:rsidR="000C08E6" w:rsidRDefault="005C6994" w:rsidP="0037789D">
            <w:pPr>
              <w:rPr>
                <w:color w:val="000000"/>
                <w:szCs w:val="24"/>
              </w:rPr>
            </w:pPr>
            <w:r>
              <w:rPr>
                <w:color w:val="000000"/>
                <w:szCs w:val="24"/>
              </w:rPr>
              <w:t xml:space="preserve">Follow the specific </w:t>
            </w:r>
            <w:r w:rsidR="000C08E6">
              <w:rPr>
                <w:color w:val="000000"/>
                <w:szCs w:val="24"/>
              </w:rPr>
              <w:t>procedures below when presented with an error from the SSNVS process:</w:t>
            </w:r>
          </w:p>
          <w:p w:rsidR="000C08E6" w:rsidRDefault="000C08E6" w:rsidP="0037789D">
            <w:pPr>
              <w:rPr>
                <w:color w:val="000000"/>
                <w:szCs w:val="24"/>
              </w:rPr>
            </w:pPr>
          </w:p>
          <w:p w:rsidR="00BD4CD8" w:rsidRPr="00C467D0" w:rsidRDefault="000C08E6" w:rsidP="000348C1">
            <w:pPr>
              <w:pStyle w:val="ListParagraph"/>
              <w:numPr>
                <w:ilvl w:val="0"/>
                <w:numId w:val="17"/>
              </w:numPr>
              <w:rPr>
                <w:color w:val="000000"/>
                <w:szCs w:val="24"/>
              </w:rPr>
            </w:pPr>
            <w:r w:rsidRPr="00C467D0">
              <w:rPr>
                <w:color w:val="000000"/>
                <w:szCs w:val="24"/>
              </w:rPr>
              <w:t xml:space="preserve">Review the W-4 on file and correct any typographical errors.  If the SSN was incorrect, </w:t>
            </w:r>
            <w:r w:rsidR="00D82847" w:rsidRPr="00C467D0">
              <w:rPr>
                <w:color w:val="000000"/>
                <w:szCs w:val="24"/>
              </w:rPr>
              <w:t>update the SSN in PMIS</w:t>
            </w:r>
            <w:r w:rsidR="00C467D0">
              <w:rPr>
                <w:color w:val="000000"/>
                <w:szCs w:val="24"/>
              </w:rPr>
              <w:t xml:space="preserve"> (which will update CIPPS) and </w:t>
            </w:r>
            <w:proofErr w:type="spellStart"/>
            <w:r w:rsidR="00C467D0">
              <w:rPr>
                <w:color w:val="000000"/>
                <w:szCs w:val="24"/>
              </w:rPr>
              <w:t>myVRSNavigator</w:t>
            </w:r>
            <w:proofErr w:type="spellEnd"/>
            <w:r w:rsidR="00D82847" w:rsidRPr="00C467D0">
              <w:rPr>
                <w:color w:val="000000"/>
                <w:szCs w:val="24"/>
              </w:rPr>
              <w:t xml:space="preserve">.  If </w:t>
            </w:r>
            <w:r w:rsidR="00EB14B0" w:rsidRPr="00C467D0">
              <w:rPr>
                <w:color w:val="000000"/>
                <w:szCs w:val="24"/>
              </w:rPr>
              <w:t>errors prevent the update in PMIS</w:t>
            </w:r>
            <w:r w:rsidR="00D82847" w:rsidRPr="00C467D0">
              <w:rPr>
                <w:color w:val="000000"/>
                <w:szCs w:val="24"/>
              </w:rPr>
              <w:t xml:space="preserve">, </w:t>
            </w:r>
            <w:r w:rsidRPr="00C467D0">
              <w:rPr>
                <w:color w:val="000000"/>
                <w:szCs w:val="24"/>
              </w:rPr>
              <w:t>c</w:t>
            </w:r>
            <w:r w:rsidRPr="00C467D0">
              <w:rPr>
                <w:szCs w:val="24"/>
              </w:rPr>
              <w:t xml:space="preserve">omplete the </w:t>
            </w:r>
            <w:hyperlink r:id="rId15" w:history="1">
              <w:r w:rsidRPr="00BB69B2">
                <w:rPr>
                  <w:rStyle w:val="Hyperlink"/>
                  <w:b/>
                  <w:szCs w:val="24"/>
                </w:rPr>
                <w:t>“Social Security Number Correction”</w:t>
              </w:r>
            </w:hyperlink>
            <w:r w:rsidRPr="00C467D0">
              <w:rPr>
                <w:szCs w:val="24"/>
              </w:rPr>
              <w:t xml:space="preserve"> form found </w:t>
            </w:r>
            <w:r w:rsidR="00BD4CD8" w:rsidRPr="00C467D0">
              <w:rPr>
                <w:szCs w:val="24"/>
              </w:rPr>
              <w:t xml:space="preserve">on our website and submit it to </w:t>
            </w:r>
            <w:r w:rsidR="00C467D0" w:rsidRPr="00C467D0">
              <w:rPr>
                <w:szCs w:val="24"/>
              </w:rPr>
              <w:t>DHRM at ihelp@dhrm.virginia.gov</w:t>
            </w:r>
            <w:r w:rsidR="00BD4CD8" w:rsidRPr="00C467D0">
              <w:rPr>
                <w:szCs w:val="24"/>
              </w:rPr>
              <w:t xml:space="preserve"> as instructed on the form.</w:t>
            </w:r>
          </w:p>
          <w:p w:rsidR="0031238A" w:rsidRDefault="0031238A" w:rsidP="00494E2F">
            <w:pPr>
              <w:pStyle w:val="Default"/>
              <w:numPr>
                <w:ilvl w:val="0"/>
                <w:numId w:val="17"/>
              </w:numPr>
            </w:pPr>
            <w:r>
              <w:t xml:space="preserve">Send a letter to the employee documenting the error received from the SSA.  Provide the employee with a W-4 instructing them to complete a new one if the name or SSN does not match our records.  </w:t>
            </w:r>
            <w:r w:rsidR="00424392">
              <w:t>Document the request to satisfy the requirements to prove “reasonable cause” if we are penalized.  P</w:t>
            </w:r>
            <w:r>
              <w:t xml:space="preserve">rovide them with a copy of the handout from the Department of Justice </w:t>
            </w:r>
            <w:r w:rsidR="00494E2F">
              <w:t>called ”</w:t>
            </w:r>
            <w:r w:rsidR="00494E2F" w:rsidRPr="00494E2F">
              <w:rPr>
                <w:bCs/>
              </w:rPr>
              <w:t>Name and Social Sec</w:t>
            </w:r>
            <w:r w:rsidR="00494E2F">
              <w:rPr>
                <w:bCs/>
              </w:rPr>
              <w:t xml:space="preserve">urity Number (SSN) No-Matches Information for Employees” found at the link below: </w:t>
            </w:r>
            <w:hyperlink r:id="rId16" w:history="1">
              <w:r w:rsidR="00494E2F" w:rsidRPr="009D103D">
                <w:rPr>
                  <w:rStyle w:val="Hyperlink"/>
                </w:rPr>
                <w:t>https://www.justice.gov/sites/default/files/crt/legacy/2010/12/29/Employees.pdf</w:t>
              </w:r>
            </w:hyperlink>
          </w:p>
          <w:p w:rsidR="00736E5B" w:rsidRDefault="00C95EB0" w:rsidP="00C95EB0">
            <w:pPr>
              <w:pStyle w:val="Default"/>
              <w:numPr>
                <w:ilvl w:val="0"/>
                <w:numId w:val="17"/>
              </w:numPr>
            </w:pPr>
            <w:r>
              <w:t>If a line agency receives a penalty notice from the IRS for invalid SSN information, they will be able to seek a waiver if they can provide documentation that they made two annual solicitations to the employee after they received the error.</w:t>
            </w:r>
          </w:p>
          <w:p w:rsidR="00391F78" w:rsidRDefault="00C95EB0" w:rsidP="005C6994">
            <w:pPr>
              <w:pStyle w:val="Default"/>
              <w:numPr>
                <w:ilvl w:val="0"/>
                <w:numId w:val="17"/>
              </w:numPr>
              <w:rPr>
                <w:sz w:val="16"/>
                <w:szCs w:val="16"/>
              </w:rPr>
            </w:pPr>
            <w:r>
              <w:t xml:space="preserve">Receiving an error from the SSNVS DOES NOT make the current W-4 on file invalid.  Continue withholding as specified </w:t>
            </w:r>
            <w:r w:rsidR="005C6994">
              <w:t>on the W-4 unless it is invalid for other reasons.</w:t>
            </w:r>
          </w:p>
        </w:tc>
      </w:tr>
    </w:tbl>
    <w:p w:rsidR="005C6994" w:rsidRPr="00F92355" w:rsidRDefault="005C6994" w:rsidP="005C6994">
      <w:pPr>
        <w:pStyle w:val="BlockLine"/>
        <w:ind w:left="1350"/>
        <w:jc w:val="right"/>
        <w:rPr>
          <w:i/>
          <w:sz w:val="20"/>
        </w:rPr>
      </w:pPr>
      <w:r w:rsidRPr="00F92355">
        <w:rPr>
          <w:i/>
          <w:sz w:val="20"/>
        </w:rPr>
        <w:t>Continued on next page</w:t>
      </w:r>
    </w:p>
    <w:p w:rsidR="00C467D0" w:rsidRDefault="00C467D0" w:rsidP="001405B3">
      <w:pPr>
        <w:pStyle w:val="NormalWeb"/>
        <w:rPr>
          <w:b/>
          <w:bCs/>
          <w:color w:val="000000"/>
          <w:sz w:val="28"/>
          <w:szCs w:val="28"/>
        </w:rPr>
      </w:pPr>
    </w:p>
    <w:p w:rsidR="001405B3" w:rsidRDefault="001405B3" w:rsidP="001405B3">
      <w:pPr>
        <w:pStyle w:val="NormalWeb"/>
        <w:rPr>
          <w:b/>
          <w:bCs/>
          <w:color w:val="000000"/>
          <w:sz w:val="28"/>
          <w:szCs w:val="28"/>
        </w:rPr>
      </w:pPr>
      <w:r>
        <w:rPr>
          <w:b/>
          <w:bCs/>
          <w:color w:val="000000"/>
          <w:sz w:val="28"/>
          <w:szCs w:val="28"/>
        </w:rPr>
        <w:lastRenderedPageBreak/>
        <w:t>Guidelines for Issuing Employee IDs for New Hires, continued</w:t>
      </w:r>
    </w:p>
    <w:p w:rsidR="001405B3" w:rsidRDefault="001405B3" w:rsidP="001405B3">
      <w:pPr>
        <w:pStyle w:val="BlockLine"/>
        <w:ind w:left="1350"/>
        <w:rPr>
          <w:sz w:val="16"/>
          <w:szCs w:val="16"/>
        </w:rPr>
      </w:pPr>
    </w:p>
    <w:tbl>
      <w:tblPr>
        <w:tblW w:w="9895" w:type="dxa"/>
        <w:tblLayout w:type="fixed"/>
        <w:tblLook w:val="0000" w:firstRow="0" w:lastRow="0" w:firstColumn="0" w:lastColumn="0" w:noHBand="0" w:noVBand="0"/>
      </w:tblPr>
      <w:tblGrid>
        <w:gridCol w:w="1632"/>
        <w:gridCol w:w="8263"/>
      </w:tblGrid>
      <w:tr w:rsidR="001405B3" w:rsidTr="006733E3">
        <w:trPr>
          <w:cantSplit/>
          <w:trHeight w:val="184"/>
        </w:trPr>
        <w:tc>
          <w:tcPr>
            <w:tcW w:w="1632" w:type="dxa"/>
          </w:tcPr>
          <w:p w:rsidR="001405B3" w:rsidRPr="00AD0F5A" w:rsidRDefault="0038476E" w:rsidP="0037789D">
            <w:pPr>
              <w:pStyle w:val="Heading5"/>
              <w:rPr>
                <w:szCs w:val="22"/>
              </w:rPr>
            </w:pPr>
            <w:r>
              <w:rPr>
                <w:szCs w:val="22"/>
              </w:rPr>
              <w:t>W-4 Requirements for Non Resident Aliens</w:t>
            </w:r>
          </w:p>
        </w:tc>
        <w:tc>
          <w:tcPr>
            <w:tcW w:w="8263" w:type="dxa"/>
          </w:tcPr>
          <w:p w:rsidR="001405B3" w:rsidRDefault="0038476E" w:rsidP="00A023B6">
            <w:pPr>
              <w:autoSpaceDE w:val="0"/>
              <w:autoSpaceDN w:val="0"/>
              <w:adjustRightInd w:val="0"/>
              <w:rPr>
                <w:szCs w:val="24"/>
              </w:rPr>
            </w:pPr>
            <w:r>
              <w:rPr>
                <w:color w:val="000000"/>
                <w:szCs w:val="24"/>
              </w:rPr>
              <w:t xml:space="preserve">Refer to IRS Notice </w:t>
            </w:r>
            <w:r>
              <w:rPr>
                <w:szCs w:val="24"/>
              </w:rPr>
              <w:t>1392 for specific instructions regarding Non-Resident Alien</w:t>
            </w:r>
            <w:r w:rsidR="00723AB3">
              <w:rPr>
                <w:szCs w:val="24"/>
              </w:rPr>
              <w:t xml:space="preserve"> </w:t>
            </w:r>
            <w:r w:rsidR="0045632C">
              <w:rPr>
                <w:szCs w:val="24"/>
              </w:rPr>
              <w:t>(NRA)</w:t>
            </w:r>
            <w:r>
              <w:rPr>
                <w:szCs w:val="24"/>
              </w:rPr>
              <w:t xml:space="preserve"> completion of the W-4.</w:t>
            </w:r>
          </w:p>
          <w:p w:rsidR="0038476E" w:rsidRDefault="0038476E" w:rsidP="00A023B6">
            <w:pPr>
              <w:autoSpaceDE w:val="0"/>
              <w:autoSpaceDN w:val="0"/>
              <w:adjustRightInd w:val="0"/>
              <w:rPr>
                <w:szCs w:val="24"/>
              </w:rPr>
            </w:pPr>
          </w:p>
          <w:p w:rsidR="0038476E" w:rsidRDefault="0045632C" w:rsidP="00A023B6">
            <w:pPr>
              <w:autoSpaceDE w:val="0"/>
              <w:autoSpaceDN w:val="0"/>
              <w:adjustRightInd w:val="0"/>
              <w:rPr>
                <w:szCs w:val="24"/>
              </w:rPr>
            </w:pPr>
            <w:r>
              <w:rPr>
                <w:szCs w:val="24"/>
              </w:rPr>
              <w:t>Agencies can identify their NRA population by those employees that selected “An Alien Authorized to Work Until” box on the I-9 form.</w:t>
            </w:r>
          </w:p>
          <w:p w:rsidR="0045632C" w:rsidRDefault="0045632C" w:rsidP="00A023B6">
            <w:pPr>
              <w:autoSpaceDE w:val="0"/>
              <w:autoSpaceDN w:val="0"/>
              <w:adjustRightInd w:val="0"/>
              <w:rPr>
                <w:szCs w:val="24"/>
              </w:rPr>
            </w:pPr>
          </w:p>
          <w:p w:rsidR="0045632C" w:rsidRDefault="0045632C" w:rsidP="0045632C">
            <w:pPr>
              <w:autoSpaceDE w:val="0"/>
              <w:autoSpaceDN w:val="0"/>
              <w:adjustRightInd w:val="0"/>
              <w:rPr>
                <w:szCs w:val="24"/>
              </w:rPr>
            </w:pPr>
            <w:r>
              <w:rPr>
                <w:szCs w:val="24"/>
              </w:rPr>
              <w:t xml:space="preserve">Agencies should provide a copy of IRS Notice 1392 to their NRAs.  NRAs are subject to special Form W-4 rules.  </w:t>
            </w:r>
            <w:r w:rsidR="002C59F7">
              <w:rPr>
                <w:szCs w:val="24"/>
              </w:rPr>
              <w:t>W-4’s for qualifying NRAs need to consider the following:</w:t>
            </w:r>
          </w:p>
          <w:p w:rsidR="002C59F7" w:rsidRDefault="002C59F7" w:rsidP="0045632C">
            <w:pPr>
              <w:autoSpaceDE w:val="0"/>
              <w:autoSpaceDN w:val="0"/>
              <w:adjustRightInd w:val="0"/>
              <w:rPr>
                <w:szCs w:val="24"/>
              </w:rPr>
            </w:pPr>
          </w:p>
          <w:p w:rsidR="002C59F7" w:rsidRDefault="002C59F7" w:rsidP="002C59F7">
            <w:pPr>
              <w:pStyle w:val="ListParagraph"/>
              <w:numPr>
                <w:ilvl w:val="0"/>
                <w:numId w:val="19"/>
              </w:numPr>
              <w:autoSpaceDE w:val="0"/>
              <w:autoSpaceDN w:val="0"/>
              <w:adjustRightInd w:val="0"/>
              <w:rPr>
                <w:color w:val="000000"/>
                <w:szCs w:val="24"/>
              </w:rPr>
            </w:pPr>
            <w:r>
              <w:rPr>
                <w:color w:val="000000"/>
                <w:szCs w:val="24"/>
              </w:rPr>
              <w:t>NRA’s CANNOT claim exempt from federal income tax withholding.</w:t>
            </w:r>
          </w:p>
          <w:p w:rsidR="002C59F7" w:rsidRDefault="002C59F7" w:rsidP="002C59F7">
            <w:pPr>
              <w:pStyle w:val="ListParagraph"/>
              <w:numPr>
                <w:ilvl w:val="0"/>
                <w:numId w:val="19"/>
              </w:numPr>
              <w:autoSpaceDE w:val="0"/>
              <w:autoSpaceDN w:val="0"/>
              <w:adjustRightInd w:val="0"/>
              <w:rPr>
                <w:color w:val="000000"/>
                <w:szCs w:val="24"/>
              </w:rPr>
            </w:pPr>
            <w:r>
              <w:rPr>
                <w:color w:val="000000"/>
                <w:szCs w:val="24"/>
              </w:rPr>
              <w:t>NRA’s can only claim “Single” with “</w:t>
            </w:r>
            <w:r w:rsidR="00E94EC9">
              <w:rPr>
                <w:color w:val="000000"/>
                <w:szCs w:val="24"/>
              </w:rPr>
              <w:t>1</w:t>
            </w:r>
            <w:r>
              <w:rPr>
                <w:color w:val="000000"/>
                <w:szCs w:val="24"/>
              </w:rPr>
              <w:t>”</w:t>
            </w:r>
            <w:r w:rsidR="00E94EC9">
              <w:rPr>
                <w:color w:val="000000"/>
                <w:szCs w:val="24"/>
              </w:rPr>
              <w:t xml:space="preserve"> regardless</w:t>
            </w:r>
            <w:r>
              <w:rPr>
                <w:color w:val="000000"/>
                <w:szCs w:val="24"/>
              </w:rPr>
              <w:t>. (some exclusions apply for certain countries)</w:t>
            </w:r>
          </w:p>
          <w:p w:rsidR="002C59F7" w:rsidRDefault="002C59F7" w:rsidP="002C59F7">
            <w:pPr>
              <w:pStyle w:val="ListParagraph"/>
              <w:numPr>
                <w:ilvl w:val="0"/>
                <w:numId w:val="19"/>
              </w:numPr>
              <w:autoSpaceDE w:val="0"/>
              <w:autoSpaceDN w:val="0"/>
              <w:adjustRightInd w:val="0"/>
              <w:rPr>
                <w:color w:val="000000"/>
                <w:szCs w:val="24"/>
              </w:rPr>
            </w:pPr>
            <w:r>
              <w:rPr>
                <w:color w:val="000000"/>
                <w:szCs w:val="24"/>
              </w:rPr>
              <w:t>They MUST write “NRA” above the dotted line on Line 6 of the W-4.</w:t>
            </w:r>
          </w:p>
          <w:p w:rsidR="00E94EC9" w:rsidRDefault="00E94EC9" w:rsidP="00E94EC9">
            <w:pPr>
              <w:autoSpaceDE w:val="0"/>
              <w:autoSpaceDN w:val="0"/>
              <w:adjustRightInd w:val="0"/>
              <w:rPr>
                <w:color w:val="000000"/>
                <w:szCs w:val="24"/>
              </w:rPr>
            </w:pPr>
          </w:p>
          <w:p w:rsidR="00E94EC9" w:rsidRDefault="00E94EC9" w:rsidP="00E94EC9">
            <w:pPr>
              <w:autoSpaceDE w:val="0"/>
              <w:autoSpaceDN w:val="0"/>
              <w:adjustRightInd w:val="0"/>
              <w:rPr>
                <w:color w:val="000000"/>
                <w:szCs w:val="24"/>
              </w:rPr>
            </w:pPr>
            <w:r>
              <w:rPr>
                <w:color w:val="000000"/>
                <w:szCs w:val="24"/>
              </w:rPr>
              <w:t>To invoke proper taxing for qualifying NRA’s in CIPPS, the H0BAD should have the following:</w:t>
            </w:r>
          </w:p>
          <w:p w:rsidR="00E94EC9" w:rsidRDefault="00E94EC9" w:rsidP="00E94EC9">
            <w:pPr>
              <w:autoSpaceDE w:val="0"/>
              <w:autoSpaceDN w:val="0"/>
              <w:adjustRightInd w:val="0"/>
              <w:rPr>
                <w:color w:val="000000"/>
                <w:szCs w:val="24"/>
              </w:rPr>
            </w:pPr>
          </w:p>
          <w:p w:rsidR="00E94EC9" w:rsidRDefault="00E94EC9" w:rsidP="00E94EC9">
            <w:pPr>
              <w:numPr>
                <w:ilvl w:val="0"/>
                <w:numId w:val="21"/>
              </w:numPr>
            </w:pPr>
            <w:r>
              <w:t xml:space="preserve">change the resident country to 901 </w:t>
            </w:r>
          </w:p>
          <w:p w:rsidR="00E94EC9" w:rsidRDefault="00E94EC9" w:rsidP="00E94EC9">
            <w:pPr>
              <w:numPr>
                <w:ilvl w:val="0"/>
                <w:numId w:val="21"/>
              </w:numPr>
            </w:pPr>
            <w:r>
              <w:t xml:space="preserve">enter a FIT marital status of 1 </w:t>
            </w:r>
          </w:p>
          <w:p w:rsidR="002C59F7" w:rsidRPr="00723AB3" w:rsidRDefault="00E94EC9" w:rsidP="00E94EC9">
            <w:pPr>
              <w:pStyle w:val="ListParagraph"/>
              <w:numPr>
                <w:ilvl w:val="0"/>
                <w:numId w:val="21"/>
              </w:numPr>
              <w:autoSpaceDE w:val="0"/>
              <w:autoSpaceDN w:val="0"/>
              <w:adjustRightInd w:val="0"/>
              <w:rPr>
                <w:color w:val="000000"/>
                <w:szCs w:val="24"/>
              </w:rPr>
            </w:pPr>
            <w:r>
              <w:t>enter a 1 for the number of exemptions claimed</w:t>
            </w:r>
          </w:p>
          <w:p w:rsidR="00723AB3" w:rsidRDefault="00723AB3" w:rsidP="00723AB3">
            <w:pPr>
              <w:autoSpaceDE w:val="0"/>
              <w:autoSpaceDN w:val="0"/>
              <w:adjustRightInd w:val="0"/>
              <w:rPr>
                <w:color w:val="000000"/>
                <w:szCs w:val="24"/>
              </w:rPr>
            </w:pPr>
          </w:p>
          <w:p w:rsidR="00723AB3" w:rsidRPr="00723AB3" w:rsidRDefault="00723AB3" w:rsidP="00723AB3">
            <w:pPr>
              <w:autoSpaceDE w:val="0"/>
              <w:autoSpaceDN w:val="0"/>
              <w:adjustRightInd w:val="0"/>
              <w:rPr>
                <w:color w:val="000000"/>
                <w:szCs w:val="24"/>
              </w:rPr>
            </w:pPr>
            <w:r>
              <w:rPr>
                <w:color w:val="000000"/>
                <w:szCs w:val="24"/>
              </w:rPr>
              <w:t>Agencies should read the Non-Resident Alien section of Publication 15 for more information.</w:t>
            </w:r>
          </w:p>
        </w:tc>
      </w:tr>
    </w:tbl>
    <w:p w:rsidR="006733E3" w:rsidRDefault="006733E3" w:rsidP="006733E3">
      <w:pPr>
        <w:pStyle w:val="BlockLine"/>
        <w:ind w:left="1350"/>
        <w:rPr>
          <w:sz w:val="16"/>
          <w:szCs w:val="16"/>
        </w:rPr>
      </w:pPr>
    </w:p>
    <w:tbl>
      <w:tblPr>
        <w:tblW w:w="10934" w:type="dxa"/>
        <w:tblLayout w:type="fixed"/>
        <w:tblLook w:val="0000" w:firstRow="0" w:lastRow="0" w:firstColumn="0" w:lastColumn="0" w:noHBand="0" w:noVBand="0"/>
      </w:tblPr>
      <w:tblGrid>
        <w:gridCol w:w="1658"/>
        <w:gridCol w:w="9276"/>
      </w:tblGrid>
      <w:tr w:rsidR="006733E3" w:rsidTr="006733E3">
        <w:trPr>
          <w:cantSplit/>
          <w:trHeight w:val="2103"/>
        </w:trPr>
        <w:tc>
          <w:tcPr>
            <w:tcW w:w="1658" w:type="dxa"/>
          </w:tcPr>
          <w:p w:rsidR="006733E3" w:rsidRPr="00AD0F5A" w:rsidRDefault="006733E3" w:rsidP="00773127">
            <w:pPr>
              <w:pStyle w:val="Heading5"/>
              <w:rPr>
                <w:szCs w:val="22"/>
              </w:rPr>
            </w:pPr>
            <w:r>
              <w:rPr>
                <w:szCs w:val="22"/>
              </w:rPr>
              <w:t>Submit a New W-4 for Name Changes</w:t>
            </w:r>
          </w:p>
        </w:tc>
        <w:tc>
          <w:tcPr>
            <w:tcW w:w="9276" w:type="dxa"/>
          </w:tcPr>
          <w:p w:rsidR="006733E3" w:rsidRDefault="006733E3" w:rsidP="00773127">
            <w:pPr>
              <w:autoSpaceDE w:val="0"/>
              <w:autoSpaceDN w:val="0"/>
              <w:adjustRightInd w:val="0"/>
              <w:rPr>
                <w:color w:val="000000"/>
                <w:szCs w:val="24"/>
              </w:rPr>
            </w:pPr>
            <w:r>
              <w:rPr>
                <w:color w:val="000000"/>
                <w:szCs w:val="24"/>
              </w:rPr>
              <w:t>Employees who change their name should submit a new W-4 form.  The line agency should review the new Social Security Card and update the name in PMIS.  If the Social Security Card does not match the name on the W-4, the employee must check the box on line 4 of the W-4</w:t>
            </w:r>
            <w:r w:rsidR="00C467D0">
              <w:rPr>
                <w:color w:val="000000"/>
                <w:szCs w:val="24"/>
              </w:rPr>
              <w:t xml:space="preserve"> or the form is invalid</w:t>
            </w:r>
            <w:r>
              <w:rPr>
                <w:color w:val="000000"/>
                <w:szCs w:val="24"/>
              </w:rPr>
              <w:t>.  They should call the number shown in box 4 to request a replacement card.</w:t>
            </w:r>
          </w:p>
          <w:p w:rsidR="006733E3" w:rsidRDefault="006733E3" w:rsidP="00773127">
            <w:pPr>
              <w:autoSpaceDE w:val="0"/>
              <w:autoSpaceDN w:val="0"/>
              <w:adjustRightInd w:val="0"/>
              <w:rPr>
                <w:color w:val="000000"/>
                <w:szCs w:val="24"/>
              </w:rPr>
            </w:pPr>
          </w:p>
          <w:p w:rsidR="006733E3" w:rsidRPr="00891123" w:rsidRDefault="006733E3" w:rsidP="006335A8">
            <w:pPr>
              <w:autoSpaceDE w:val="0"/>
              <w:autoSpaceDN w:val="0"/>
              <w:adjustRightInd w:val="0"/>
              <w:rPr>
                <w:color w:val="000000"/>
                <w:szCs w:val="24"/>
              </w:rPr>
            </w:pPr>
            <w:r>
              <w:rPr>
                <w:color w:val="000000"/>
                <w:szCs w:val="24"/>
              </w:rPr>
              <w:t>As stated previously, the W-4 is our source document for the employee’s name and SSN.   Use the W-4 as the source document when keying the name change into the agenc</w:t>
            </w:r>
            <w:r w:rsidR="006335A8">
              <w:rPr>
                <w:color w:val="000000"/>
                <w:szCs w:val="24"/>
              </w:rPr>
              <w:t>y</w:t>
            </w:r>
            <w:r>
              <w:rPr>
                <w:color w:val="000000"/>
                <w:szCs w:val="24"/>
              </w:rPr>
              <w:t xml:space="preserve"> Human Resource System (i.e., PMIS).</w:t>
            </w:r>
          </w:p>
        </w:tc>
      </w:tr>
    </w:tbl>
    <w:p w:rsidR="006733E3" w:rsidRDefault="006733E3" w:rsidP="006733E3">
      <w:pPr>
        <w:pStyle w:val="BlockLine"/>
        <w:ind w:left="1350"/>
        <w:rPr>
          <w:sz w:val="16"/>
          <w:szCs w:val="16"/>
        </w:rPr>
      </w:pPr>
    </w:p>
    <w:tbl>
      <w:tblPr>
        <w:tblW w:w="10933" w:type="dxa"/>
        <w:tblLayout w:type="fixed"/>
        <w:tblLook w:val="0000" w:firstRow="0" w:lastRow="0" w:firstColumn="0" w:lastColumn="0" w:noHBand="0" w:noVBand="0"/>
      </w:tblPr>
      <w:tblGrid>
        <w:gridCol w:w="1657"/>
        <w:gridCol w:w="9276"/>
      </w:tblGrid>
      <w:tr w:rsidR="006733E3" w:rsidTr="006335A8">
        <w:trPr>
          <w:cantSplit/>
          <w:trHeight w:val="1951"/>
        </w:trPr>
        <w:tc>
          <w:tcPr>
            <w:tcW w:w="1657" w:type="dxa"/>
          </w:tcPr>
          <w:p w:rsidR="006733E3" w:rsidRPr="00AD0F5A" w:rsidRDefault="0013359D" w:rsidP="00773127">
            <w:pPr>
              <w:pStyle w:val="Heading5"/>
              <w:rPr>
                <w:szCs w:val="22"/>
              </w:rPr>
            </w:pPr>
            <w:r>
              <w:rPr>
                <w:szCs w:val="22"/>
              </w:rPr>
              <w:t>Three Types of Social Security Cards</w:t>
            </w:r>
          </w:p>
        </w:tc>
        <w:tc>
          <w:tcPr>
            <w:tcW w:w="9276" w:type="dxa"/>
          </w:tcPr>
          <w:p w:rsidR="006733E3" w:rsidRDefault="0013359D" w:rsidP="006733E3">
            <w:pPr>
              <w:autoSpaceDE w:val="0"/>
              <w:autoSpaceDN w:val="0"/>
              <w:adjustRightInd w:val="0"/>
              <w:rPr>
                <w:color w:val="000000"/>
                <w:szCs w:val="24"/>
              </w:rPr>
            </w:pPr>
            <w:r>
              <w:rPr>
                <w:color w:val="000000"/>
                <w:szCs w:val="24"/>
              </w:rPr>
              <w:t>The SSA issues three types of Social Security Cards:</w:t>
            </w:r>
          </w:p>
          <w:p w:rsidR="0013359D" w:rsidRDefault="0013359D" w:rsidP="006733E3">
            <w:pPr>
              <w:autoSpaceDE w:val="0"/>
              <w:autoSpaceDN w:val="0"/>
              <w:adjustRightInd w:val="0"/>
              <w:rPr>
                <w:color w:val="000000"/>
                <w:szCs w:val="24"/>
              </w:rPr>
            </w:pPr>
          </w:p>
          <w:p w:rsidR="0013359D" w:rsidRPr="006335A8" w:rsidRDefault="0013359D" w:rsidP="006733E3">
            <w:pPr>
              <w:autoSpaceDE w:val="0"/>
              <w:autoSpaceDN w:val="0"/>
              <w:adjustRightInd w:val="0"/>
              <w:rPr>
                <w:color w:val="000000"/>
                <w:sz w:val="22"/>
                <w:szCs w:val="22"/>
              </w:rPr>
            </w:pPr>
            <w:r w:rsidRPr="006335A8">
              <w:rPr>
                <w:color w:val="000000"/>
                <w:sz w:val="22"/>
                <w:szCs w:val="22"/>
              </w:rPr>
              <w:t>1 – Social Security Card without notes – valid and acceptable for employment</w:t>
            </w:r>
          </w:p>
          <w:p w:rsidR="0013359D" w:rsidRPr="006335A8" w:rsidRDefault="0013359D" w:rsidP="006733E3">
            <w:pPr>
              <w:autoSpaceDE w:val="0"/>
              <w:autoSpaceDN w:val="0"/>
              <w:adjustRightInd w:val="0"/>
              <w:rPr>
                <w:color w:val="000000"/>
                <w:sz w:val="22"/>
                <w:szCs w:val="22"/>
              </w:rPr>
            </w:pPr>
            <w:r w:rsidRPr="006335A8">
              <w:rPr>
                <w:color w:val="000000"/>
                <w:sz w:val="22"/>
                <w:szCs w:val="22"/>
              </w:rPr>
              <w:t xml:space="preserve">2 – Social Security Card with notes - “VALID FOR WORK ONLY WITH DHS AUTHORIZATION”.  These cards </w:t>
            </w:r>
            <w:proofErr w:type="gramStart"/>
            <w:r w:rsidRPr="006335A8">
              <w:rPr>
                <w:color w:val="000000"/>
                <w:sz w:val="22"/>
                <w:szCs w:val="22"/>
              </w:rPr>
              <w:t>are issued</w:t>
            </w:r>
            <w:proofErr w:type="gramEnd"/>
            <w:r w:rsidRPr="006335A8">
              <w:rPr>
                <w:color w:val="000000"/>
                <w:sz w:val="22"/>
                <w:szCs w:val="22"/>
              </w:rPr>
              <w:t xml:space="preserve"> only on a temporary basis.</w:t>
            </w:r>
          </w:p>
          <w:p w:rsidR="006335A8" w:rsidRPr="006335A8" w:rsidRDefault="0013359D" w:rsidP="006733E3">
            <w:pPr>
              <w:autoSpaceDE w:val="0"/>
              <w:autoSpaceDN w:val="0"/>
              <w:adjustRightInd w:val="0"/>
              <w:rPr>
                <w:color w:val="000000"/>
                <w:sz w:val="22"/>
                <w:szCs w:val="22"/>
              </w:rPr>
            </w:pPr>
            <w:r w:rsidRPr="006335A8">
              <w:rPr>
                <w:color w:val="000000"/>
                <w:sz w:val="22"/>
                <w:szCs w:val="22"/>
              </w:rPr>
              <w:t>3 – Social Security Card with notes – “NOT VALID FOR EMPLOYMENT”.  According to the Circular E (Pub 15), “A SOCIAL SECURITY NUMBER ISSUED WITH THIS LEGEND DOESN’T PERMIT EMPLOYMENT.</w:t>
            </w:r>
            <w:r w:rsidR="006335A8">
              <w:rPr>
                <w:color w:val="000000"/>
                <w:sz w:val="22"/>
                <w:szCs w:val="22"/>
              </w:rPr>
              <w:t>”</w:t>
            </w:r>
          </w:p>
        </w:tc>
      </w:tr>
    </w:tbl>
    <w:p w:rsidR="006733E3" w:rsidRPr="00F92355" w:rsidRDefault="006733E3" w:rsidP="006733E3">
      <w:pPr>
        <w:pStyle w:val="BlockLine"/>
        <w:ind w:left="1350"/>
        <w:jc w:val="right"/>
        <w:rPr>
          <w:i/>
          <w:sz w:val="20"/>
        </w:rPr>
      </w:pPr>
      <w:r w:rsidRPr="00F92355">
        <w:rPr>
          <w:i/>
          <w:sz w:val="20"/>
        </w:rPr>
        <w:t>Continued on next page</w:t>
      </w:r>
    </w:p>
    <w:p w:rsidR="000A2939" w:rsidRDefault="000A2939" w:rsidP="000A2939">
      <w:pPr>
        <w:pStyle w:val="NormalWeb"/>
        <w:rPr>
          <w:b/>
          <w:bCs/>
          <w:color w:val="000000"/>
          <w:sz w:val="28"/>
          <w:szCs w:val="28"/>
        </w:rPr>
      </w:pPr>
      <w:r>
        <w:rPr>
          <w:b/>
          <w:bCs/>
          <w:color w:val="000000"/>
          <w:sz w:val="28"/>
          <w:szCs w:val="28"/>
        </w:rPr>
        <w:lastRenderedPageBreak/>
        <w:t>Guidelines for Issuing Employee IDs for New Hires, continued</w:t>
      </w:r>
    </w:p>
    <w:p w:rsidR="000A2939" w:rsidRDefault="000A2939" w:rsidP="000A2939">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D11782" w:rsidTr="00254A01">
        <w:trPr>
          <w:cantSplit/>
          <w:trHeight w:val="2345"/>
        </w:trPr>
        <w:tc>
          <w:tcPr>
            <w:tcW w:w="1638" w:type="dxa"/>
          </w:tcPr>
          <w:p w:rsidR="00D11782" w:rsidRPr="00AD0F5A" w:rsidRDefault="00D11782" w:rsidP="00254A01">
            <w:pPr>
              <w:pStyle w:val="Heading5"/>
              <w:rPr>
                <w:szCs w:val="22"/>
              </w:rPr>
            </w:pPr>
            <w:r>
              <w:rPr>
                <w:szCs w:val="22"/>
              </w:rPr>
              <w:t>Other Reminders</w:t>
            </w:r>
          </w:p>
        </w:tc>
        <w:tc>
          <w:tcPr>
            <w:tcW w:w="9162" w:type="dxa"/>
          </w:tcPr>
          <w:p w:rsidR="00D11782" w:rsidRDefault="00D11782" w:rsidP="00254A01">
            <w:pPr>
              <w:autoSpaceDE w:val="0"/>
              <w:autoSpaceDN w:val="0"/>
              <w:adjustRightInd w:val="0"/>
              <w:rPr>
                <w:color w:val="000000"/>
                <w:szCs w:val="24"/>
              </w:rPr>
            </w:pPr>
            <w:r>
              <w:rPr>
                <w:color w:val="000000"/>
                <w:szCs w:val="24"/>
              </w:rPr>
              <w:t>Publication 15 requires employers to make the following notifications to their employees annually by the date shown below:</w:t>
            </w:r>
          </w:p>
          <w:p w:rsidR="00D11782" w:rsidRDefault="00D11782" w:rsidP="00254A01">
            <w:pPr>
              <w:autoSpaceDE w:val="0"/>
              <w:autoSpaceDN w:val="0"/>
              <w:adjustRightInd w:val="0"/>
              <w:rPr>
                <w:color w:val="000000"/>
                <w:szCs w:val="24"/>
              </w:rPr>
            </w:pPr>
          </w:p>
          <w:p w:rsidR="00D11782" w:rsidRDefault="00D11782" w:rsidP="00254A01">
            <w:pPr>
              <w:pStyle w:val="ListParagraph"/>
              <w:numPr>
                <w:ilvl w:val="0"/>
                <w:numId w:val="22"/>
              </w:numPr>
              <w:autoSpaceDE w:val="0"/>
              <w:autoSpaceDN w:val="0"/>
              <w:adjustRightInd w:val="0"/>
              <w:rPr>
                <w:color w:val="000000"/>
                <w:szCs w:val="24"/>
              </w:rPr>
            </w:pPr>
            <w:r>
              <w:rPr>
                <w:color w:val="000000"/>
                <w:szCs w:val="24"/>
              </w:rPr>
              <w:t>February 28 – request a new W-4 from exempt employees</w:t>
            </w:r>
          </w:p>
          <w:p w:rsidR="00D11782" w:rsidRDefault="00D11782" w:rsidP="00254A01">
            <w:pPr>
              <w:pStyle w:val="ListParagraph"/>
              <w:numPr>
                <w:ilvl w:val="0"/>
                <w:numId w:val="22"/>
              </w:numPr>
              <w:autoSpaceDE w:val="0"/>
              <w:autoSpaceDN w:val="0"/>
              <w:adjustRightInd w:val="0"/>
              <w:rPr>
                <w:color w:val="000000"/>
                <w:szCs w:val="24"/>
              </w:rPr>
            </w:pPr>
            <w:r>
              <w:rPr>
                <w:color w:val="000000"/>
                <w:szCs w:val="24"/>
              </w:rPr>
              <w:t>March 1 – claiming exemption from withholding expires.  If an employee has not re-submitted a new W-4 form to claim exempt in the new calendar year, begin withholding at the “Single” and “0” rate</w:t>
            </w:r>
          </w:p>
          <w:p w:rsidR="00D11782" w:rsidRPr="00891123" w:rsidRDefault="00D11782" w:rsidP="00254A01">
            <w:pPr>
              <w:pStyle w:val="ListParagraph"/>
              <w:numPr>
                <w:ilvl w:val="0"/>
                <w:numId w:val="22"/>
              </w:numPr>
              <w:autoSpaceDE w:val="0"/>
              <w:autoSpaceDN w:val="0"/>
              <w:adjustRightInd w:val="0"/>
              <w:rPr>
                <w:color w:val="000000"/>
                <w:szCs w:val="24"/>
              </w:rPr>
            </w:pPr>
            <w:r>
              <w:rPr>
                <w:color w:val="000000"/>
                <w:szCs w:val="24"/>
              </w:rPr>
              <w:t xml:space="preserve"> December 1 – remind </w:t>
            </w:r>
            <w:r w:rsidRPr="005C52EA">
              <w:rPr>
                <w:b/>
                <w:color w:val="000000"/>
                <w:szCs w:val="24"/>
              </w:rPr>
              <w:t>ALL</w:t>
            </w:r>
            <w:r>
              <w:rPr>
                <w:color w:val="000000"/>
                <w:szCs w:val="24"/>
              </w:rPr>
              <w:t xml:space="preserve"> employees to submit a new W-4 if their marital status or withholding allowances have changed or will change for the new calendar year.</w:t>
            </w:r>
          </w:p>
        </w:tc>
      </w:tr>
    </w:tbl>
    <w:p w:rsidR="00D11782" w:rsidRPr="00D11782" w:rsidRDefault="00D11782" w:rsidP="00D11782">
      <w:pPr>
        <w:rPr>
          <w:b/>
        </w:rPr>
      </w:pPr>
    </w:p>
    <w:p w:rsidR="006F65C4" w:rsidRDefault="006F65C4" w:rsidP="006F65C4">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C16D05" w:rsidTr="0037789D">
        <w:trPr>
          <w:cantSplit/>
          <w:trHeight w:val="2345"/>
        </w:trPr>
        <w:tc>
          <w:tcPr>
            <w:tcW w:w="1638" w:type="dxa"/>
          </w:tcPr>
          <w:p w:rsidR="00C16D05" w:rsidRPr="00AD0F5A" w:rsidRDefault="00C16D05" w:rsidP="0037789D">
            <w:pPr>
              <w:pStyle w:val="Heading5"/>
              <w:rPr>
                <w:szCs w:val="22"/>
              </w:rPr>
            </w:pPr>
            <w:r>
              <w:rPr>
                <w:szCs w:val="22"/>
              </w:rPr>
              <w:t>Compliance Monitoring</w:t>
            </w:r>
          </w:p>
        </w:tc>
        <w:tc>
          <w:tcPr>
            <w:tcW w:w="9162" w:type="dxa"/>
          </w:tcPr>
          <w:p w:rsidR="00C16D05" w:rsidRDefault="00C16D05" w:rsidP="0037789D">
            <w:pPr>
              <w:autoSpaceDE w:val="0"/>
              <w:autoSpaceDN w:val="0"/>
              <w:adjustRightInd w:val="0"/>
              <w:rPr>
                <w:color w:val="000000"/>
                <w:szCs w:val="24"/>
              </w:rPr>
            </w:pPr>
            <w:r>
              <w:rPr>
                <w:color w:val="000000"/>
                <w:szCs w:val="24"/>
              </w:rPr>
              <w:t xml:space="preserve">As stated in the preceding section, line agency use of the SSNVS process is optional.  However, State Payroll Operations (SPO) will send an electronic file to the SSNVS service quarterly.  SPO will report any errors received to the line agency.  </w:t>
            </w:r>
          </w:p>
          <w:p w:rsidR="00C16D05" w:rsidRDefault="00C16D05" w:rsidP="0037789D">
            <w:pPr>
              <w:autoSpaceDE w:val="0"/>
              <w:autoSpaceDN w:val="0"/>
              <w:adjustRightInd w:val="0"/>
              <w:rPr>
                <w:color w:val="000000"/>
                <w:szCs w:val="24"/>
              </w:rPr>
            </w:pPr>
          </w:p>
          <w:p w:rsidR="00C16D05" w:rsidRDefault="00C16D05" w:rsidP="0037789D">
            <w:pPr>
              <w:autoSpaceDE w:val="0"/>
              <w:autoSpaceDN w:val="0"/>
              <w:adjustRightInd w:val="0"/>
              <w:rPr>
                <w:b/>
                <w:sz w:val="22"/>
                <w:szCs w:val="22"/>
              </w:rPr>
            </w:pPr>
            <w:r>
              <w:rPr>
                <w:color w:val="000000"/>
                <w:szCs w:val="24"/>
              </w:rPr>
              <w:t>If we send an error to the line agency, follow the same procedures outlined in the pre</w:t>
            </w:r>
            <w:r w:rsidR="00D66905">
              <w:rPr>
                <w:color w:val="000000"/>
                <w:szCs w:val="24"/>
              </w:rPr>
              <w:t>ceding section of this bulletin entitled “</w:t>
            </w:r>
            <w:r w:rsidR="00D66905">
              <w:rPr>
                <w:b/>
                <w:sz w:val="22"/>
                <w:szCs w:val="22"/>
              </w:rPr>
              <w:t>Social Security Number Verification Service (SSNVS)”.</w:t>
            </w:r>
          </w:p>
          <w:p w:rsidR="00BB1EAD" w:rsidRDefault="00BB1EAD" w:rsidP="0037789D">
            <w:pPr>
              <w:autoSpaceDE w:val="0"/>
              <w:autoSpaceDN w:val="0"/>
              <w:adjustRightInd w:val="0"/>
              <w:rPr>
                <w:b/>
                <w:sz w:val="22"/>
                <w:szCs w:val="22"/>
              </w:rPr>
            </w:pPr>
          </w:p>
          <w:p w:rsidR="00BB1EAD" w:rsidRPr="00BB1EAD" w:rsidRDefault="00BB1EAD" w:rsidP="0037789D">
            <w:pPr>
              <w:autoSpaceDE w:val="0"/>
              <w:autoSpaceDN w:val="0"/>
              <w:adjustRightInd w:val="0"/>
              <w:rPr>
                <w:color w:val="000000"/>
                <w:szCs w:val="24"/>
              </w:rPr>
            </w:pPr>
            <w:r>
              <w:rPr>
                <w:sz w:val="22"/>
                <w:szCs w:val="22"/>
              </w:rPr>
              <w:t>Beginning in March 2019, the SSA will begin sending letters to employers when the name submitted for the W-2 does not match the social provided.  The letter will encourage employers to ensure the accuracy of wage reporting for its employees.</w:t>
            </w:r>
          </w:p>
          <w:p w:rsidR="00C16D05" w:rsidRDefault="00C16D05" w:rsidP="0037789D">
            <w:pPr>
              <w:autoSpaceDE w:val="0"/>
              <w:autoSpaceDN w:val="0"/>
              <w:adjustRightInd w:val="0"/>
              <w:rPr>
                <w:color w:val="000000"/>
                <w:szCs w:val="24"/>
              </w:rPr>
            </w:pPr>
          </w:p>
          <w:p w:rsidR="00C16D05" w:rsidRPr="00CF16BC" w:rsidRDefault="00C16D05" w:rsidP="00957CA6">
            <w:pPr>
              <w:autoSpaceDE w:val="0"/>
              <w:autoSpaceDN w:val="0"/>
              <w:adjustRightInd w:val="0"/>
              <w:rPr>
                <w:color w:val="000000"/>
                <w:sz w:val="22"/>
                <w:szCs w:val="22"/>
              </w:rPr>
            </w:pPr>
            <w:r w:rsidRPr="00CF16BC">
              <w:rPr>
                <w:color w:val="000000"/>
                <w:sz w:val="22"/>
                <w:szCs w:val="22"/>
              </w:rPr>
              <w:t>SPO will also monitor the volum</w:t>
            </w:r>
            <w:r w:rsidR="00957CA6" w:rsidRPr="00CF16BC">
              <w:rPr>
                <w:color w:val="000000"/>
                <w:sz w:val="22"/>
                <w:szCs w:val="22"/>
              </w:rPr>
              <w:t>e and reasons submitted by the CIPPS</w:t>
            </w:r>
            <w:r w:rsidRPr="00CF16BC">
              <w:rPr>
                <w:color w:val="000000"/>
                <w:sz w:val="22"/>
                <w:szCs w:val="22"/>
              </w:rPr>
              <w:t xml:space="preserve"> agencies on “Social Security Number Correction” form.  SPO will report excessive carelessness and non-compliance on the Comptroller’s Quarterly Report.   </w:t>
            </w:r>
          </w:p>
        </w:tc>
      </w:tr>
    </w:tbl>
    <w:p w:rsidR="00C16D05" w:rsidRDefault="00C16D05" w:rsidP="00C16D05">
      <w:pPr>
        <w:pStyle w:val="BlockLine"/>
        <w:ind w:left="1350"/>
        <w:rPr>
          <w:sz w:val="16"/>
          <w:szCs w:val="16"/>
        </w:rPr>
      </w:pPr>
    </w:p>
    <w:tbl>
      <w:tblPr>
        <w:tblW w:w="10753" w:type="dxa"/>
        <w:tblLayout w:type="fixed"/>
        <w:tblLook w:val="0000" w:firstRow="0" w:lastRow="0" w:firstColumn="0" w:lastColumn="0" w:noHBand="0" w:noVBand="0"/>
      </w:tblPr>
      <w:tblGrid>
        <w:gridCol w:w="1630"/>
        <w:gridCol w:w="9123"/>
      </w:tblGrid>
      <w:tr w:rsidR="00F54409" w:rsidRPr="00891123" w:rsidTr="00254A01">
        <w:trPr>
          <w:cantSplit/>
          <w:trHeight w:val="2071"/>
        </w:trPr>
        <w:tc>
          <w:tcPr>
            <w:tcW w:w="1630" w:type="dxa"/>
          </w:tcPr>
          <w:p w:rsidR="00F54409" w:rsidRPr="00AD0F5A" w:rsidRDefault="00F54409" w:rsidP="00254A01">
            <w:pPr>
              <w:pStyle w:val="Heading5"/>
              <w:rPr>
                <w:szCs w:val="22"/>
              </w:rPr>
            </w:pPr>
            <w:r>
              <w:rPr>
                <w:szCs w:val="22"/>
              </w:rPr>
              <w:t>Reference Links</w:t>
            </w:r>
          </w:p>
        </w:tc>
        <w:tc>
          <w:tcPr>
            <w:tcW w:w="9123" w:type="dxa"/>
          </w:tcPr>
          <w:p w:rsidR="00F54409" w:rsidRDefault="00F54409" w:rsidP="00254A01">
            <w:pPr>
              <w:autoSpaceDE w:val="0"/>
              <w:autoSpaceDN w:val="0"/>
              <w:adjustRightInd w:val="0"/>
              <w:rPr>
                <w:color w:val="000000"/>
                <w:szCs w:val="24"/>
              </w:rPr>
            </w:pPr>
            <w:r>
              <w:rPr>
                <w:color w:val="000000"/>
                <w:szCs w:val="24"/>
              </w:rPr>
              <w:t>Internal Revenue Code (IRC) 6721:</w:t>
            </w:r>
          </w:p>
          <w:p w:rsidR="00F54409" w:rsidRDefault="0029355A" w:rsidP="00254A01">
            <w:pPr>
              <w:autoSpaceDE w:val="0"/>
              <w:autoSpaceDN w:val="0"/>
              <w:adjustRightInd w:val="0"/>
              <w:rPr>
                <w:color w:val="000000"/>
                <w:szCs w:val="24"/>
              </w:rPr>
            </w:pPr>
            <w:hyperlink r:id="rId17" w:history="1">
              <w:r w:rsidR="00F54409" w:rsidRPr="00BE7F20">
                <w:rPr>
                  <w:rStyle w:val="Hyperlink"/>
                  <w:szCs w:val="24"/>
                </w:rPr>
                <w:t>http://uscode.house.gov/view.xhtml?req=(title:26%20section:6721%20edition:prelim)</w:t>
              </w:r>
            </w:hyperlink>
          </w:p>
          <w:p w:rsidR="00F54409" w:rsidRDefault="00F54409" w:rsidP="00254A01">
            <w:pPr>
              <w:autoSpaceDE w:val="0"/>
              <w:autoSpaceDN w:val="0"/>
              <w:adjustRightInd w:val="0"/>
              <w:rPr>
                <w:color w:val="000000"/>
                <w:szCs w:val="24"/>
              </w:rPr>
            </w:pPr>
          </w:p>
          <w:p w:rsidR="00F54409" w:rsidRDefault="00F54409" w:rsidP="00254A01">
            <w:pPr>
              <w:autoSpaceDE w:val="0"/>
              <w:autoSpaceDN w:val="0"/>
              <w:adjustRightInd w:val="0"/>
              <w:rPr>
                <w:color w:val="000000"/>
                <w:szCs w:val="24"/>
              </w:rPr>
            </w:pPr>
            <w:r>
              <w:rPr>
                <w:color w:val="000000"/>
                <w:szCs w:val="24"/>
              </w:rPr>
              <w:t>Internal Revenue Code (IRC) 3402:</w:t>
            </w:r>
          </w:p>
          <w:p w:rsidR="00F54409" w:rsidRDefault="0029355A" w:rsidP="00254A01">
            <w:pPr>
              <w:autoSpaceDE w:val="0"/>
              <w:autoSpaceDN w:val="0"/>
              <w:adjustRightInd w:val="0"/>
              <w:rPr>
                <w:color w:val="000000"/>
                <w:szCs w:val="24"/>
              </w:rPr>
            </w:pPr>
            <w:hyperlink r:id="rId18" w:history="1">
              <w:r w:rsidR="00F54409" w:rsidRPr="00BE7F20">
                <w:rPr>
                  <w:rStyle w:val="Hyperlink"/>
                  <w:szCs w:val="24"/>
                </w:rPr>
                <w:t>https://www.gpo.gov/fdsys/pkg/USCODE-2010-title26/pdf/USCODE-2010-title26-subtitleC-chap24-sec3402.pdf</w:t>
              </w:r>
            </w:hyperlink>
          </w:p>
          <w:p w:rsidR="00F54409" w:rsidRDefault="00F54409" w:rsidP="00254A01">
            <w:pPr>
              <w:autoSpaceDE w:val="0"/>
              <w:autoSpaceDN w:val="0"/>
              <w:adjustRightInd w:val="0"/>
              <w:rPr>
                <w:color w:val="000000"/>
                <w:szCs w:val="24"/>
              </w:rPr>
            </w:pPr>
          </w:p>
          <w:p w:rsidR="00F54409" w:rsidRDefault="00F54409" w:rsidP="00254A01">
            <w:pPr>
              <w:autoSpaceDE w:val="0"/>
              <w:autoSpaceDN w:val="0"/>
              <w:adjustRightInd w:val="0"/>
              <w:rPr>
                <w:color w:val="000000"/>
                <w:szCs w:val="24"/>
              </w:rPr>
            </w:pPr>
            <w:r>
              <w:rPr>
                <w:color w:val="000000"/>
                <w:szCs w:val="24"/>
              </w:rPr>
              <w:t>IRS Reasonable Cause Regulations &amp; Requirements for Missing and Incorrect Name/TINs:</w:t>
            </w:r>
          </w:p>
          <w:p w:rsidR="00F54409" w:rsidRDefault="0029355A" w:rsidP="00254A01">
            <w:pPr>
              <w:autoSpaceDE w:val="0"/>
              <w:autoSpaceDN w:val="0"/>
              <w:adjustRightInd w:val="0"/>
              <w:rPr>
                <w:color w:val="000000"/>
                <w:szCs w:val="24"/>
              </w:rPr>
            </w:pPr>
            <w:hyperlink r:id="rId19" w:history="1">
              <w:r w:rsidR="00F54409" w:rsidRPr="00BE7F20">
                <w:rPr>
                  <w:rStyle w:val="Hyperlink"/>
                  <w:szCs w:val="24"/>
                </w:rPr>
                <w:t>https://www.irs.gov/pub/irs-pdf/p1586.pdf</w:t>
              </w:r>
            </w:hyperlink>
          </w:p>
          <w:p w:rsidR="00F54409" w:rsidRDefault="00F54409" w:rsidP="00254A01">
            <w:pPr>
              <w:autoSpaceDE w:val="0"/>
              <w:autoSpaceDN w:val="0"/>
              <w:adjustRightInd w:val="0"/>
              <w:rPr>
                <w:color w:val="000000"/>
                <w:szCs w:val="24"/>
              </w:rPr>
            </w:pPr>
          </w:p>
          <w:p w:rsidR="00F54409" w:rsidRDefault="00F54409" w:rsidP="00254A01">
            <w:pPr>
              <w:autoSpaceDE w:val="0"/>
              <w:autoSpaceDN w:val="0"/>
              <w:adjustRightInd w:val="0"/>
              <w:rPr>
                <w:color w:val="000000"/>
                <w:szCs w:val="24"/>
              </w:rPr>
            </w:pPr>
            <w:r>
              <w:rPr>
                <w:color w:val="000000"/>
                <w:szCs w:val="24"/>
              </w:rPr>
              <w:t>Supplemental Form W-4 Instructions for Non-Resident Aliens IRS Notice 1392:</w:t>
            </w:r>
          </w:p>
          <w:p w:rsidR="00F54409" w:rsidRDefault="0029355A" w:rsidP="00254A01">
            <w:pPr>
              <w:autoSpaceDE w:val="0"/>
              <w:autoSpaceDN w:val="0"/>
              <w:adjustRightInd w:val="0"/>
              <w:rPr>
                <w:color w:val="000000"/>
                <w:szCs w:val="24"/>
              </w:rPr>
            </w:pPr>
            <w:hyperlink r:id="rId20" w:history="1">
              <w:r w:rsidR="00F54409" w:rsidRPr="00BE7F20">
                <w:rPr>
                  <w:rStyle w:val="Hyperlink"/>
                  <w:szCs w:val="24"/>
                </w:rPr>
                <w:t>https://www.irs.gov/pub/irs-pdf/n1392.pdf</w:t>
              </w:r>
            </w:hyperlink>
          </w:p>
          <w:p w:rsidR="00F54409" w:rsidRDefault="00F54409" w:rsidP="00254A01">
            <w:pPr>
              <w:autoSpaceDE w:val="0"/>
              <w:autoSpaceDN w:val="0"/>
              <w:adjustRightInd w:val="0"/>
              <w:rPr>
                <w:color w:val="000000"/>
                <w:szCs w:val="24"/>
              </w:rPr>
            </w:pPr>
          </w:p>
          <w:p w:rsidR="00F54409" w:rsidRDefault="00F54409" w:rsidP="00254A01">
            <w:pPr>
              <w:autoSpaceDE w:val="0"/>
              <w:autoSpaceDN w:val="0"/>
              <w:adjustRightInd w:val="0"/>
              <w:rPr>
                <w:color w:val="000000"/>
                <w:szCs w:val="24"/>
              </w:rPr>
            </w:pPr>
            <w:r>
              <w:rPr>
                <w:color w:val="000000"/>
                <w:szCs w:val="24"/>
              </w:rPr>
              <w:t>U.S. Department of Justice Frequency Asked Questions:</w:t>
            </w:r>
          </w:p>
          <w:p w:rsidR="00F54409" w:rsidRDefault="0029355A" w:rsidP="00254A01">
            <w:pPr>
              <w:autoSpaceDE w:val="0"/>
              <w:autoSpaceDN w:val="0"/>
              <w:adjustRightInd w:val="0"/>
              <w:rPr>
                <w:color w:val="000000"/>
                <w:szCs w:val="24"/>
              </w:rPr>
            </w:pPr>
            <w:hyperlink r:id="rId21" w:history="1">
              <w:r w:rsidR="00F54409" w:rsidRPr="00BE7F20">
                <w:rPr>
                  <w:rStyle w:val="Hyperlink"/>
                  <w:szCs w:val="24"/>
                </w:rPr>
                <w:t>https://www.justice.gov/crt/frequently-asked-questions-faqs</w:t>
              </w:r>
            </w:hyperlink>
          </w:p>
          <w:p w:rsidR="00F54409" w:rsidRDefault="00F54409" w:rsidP="00254A01">
            <w:pPr>
              <w:autoSpaceDE w:val="0"/>
              <w:autoSpaceDN w:val="0"/>
              <w:adjustRightInd w:val="0"/>
              <w:rPr>
                <w:color w:val="000000"/>
                <w:szCs w:val="24"/>
              </w:rPr>
            </w:pPr>
          </w:p>
          <w:p w:rsidR="00F54409" w:rsidRDefault="00F54409" w:rsidP="00254A01">
            <w:pPr>
              <w:autoSpaceDE w:val="0"/>
              <w:autoSpaceDN w:val="0"/>
              <w:adjustRightInd w:val="0"/>
              <w:rPr>
                <w:color w:val="000000"/>
                <w:szCs w:val="24"/>
              </w:rPr>
            </w:pPr>
            <w:r>
              <w:rPr>
                <w:color w:val="000000"/>
                <w:szCs w:val="24"/>
              </w:rPr>
              <w:t>IRS Publication 15:</w:t>
            </w:r>
          </w:p>
          <w:p w:rsidR="00F54409" w:rsidRPr="00891123" w:rsidRDefault="0029355A" w:rsidP="00254A01">
            <w:pPr>
              <w:autoSpaceDE w:val="0"/>
              <w:autoSpaceDN w:val="0"/>
              <w:adjustRightInd w:val="0"/>
              <w:rPr>
                <w:color w:val="000000"/>
                <w:szCs w:val="24"/>
              </w:rPr>
            </w:pPr>
            <w:hyperlink r:id="rId22" w:history="1">
              <w:r w:rsidR="00F54409" w:rsidRPr="00BE7F20">
                <w:rPr>
                  <w:rStyle w:val="Hyperlink"/>
                  <w:szCs w:val="24"/>
                </w:rPr>
                <w:t>https://www.irs.gov/pub/irs-pdf/p15.pdf</w:t>
              </w:r>
            </w:hyperlink>
          </w:p>
        </w:tc>
      </w:tr>
    </w:tbl>
    <w:p w:rsidR="00F54409" w:rsidRPr="00B16382" w:rsidRDefault="00F54409" w:rsidP="00BB1EAD">
      <w:pPr>
        <w:pStyle w:val="NormalWeb"/>
      </w:pPr>
    </w:p>
    <w:sectPr w:rsidR="00F54409" w:rsidRPr="00B16382" w:rsidSect="00D52B80">
      <w:headerReference w:type="default" r:id="rId23"/>
      <w:footerReference w:type="default" r:id="rId24"/>
      <w:pgSz w:w="12240" w:h="15840" w:code="1"/>
      <w:pgMar w:top="994" w:right="720" w:bottom="450" w:left="720" w:header="432"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17" w:rsidRDefault="00DA7317" w:rsidP="007C617C">
      <w:pPr>
        <w:pStyle w:val="TableText"/>
      </w:pPr>
      <w:r>
        <w:separator/>
      </w:r>
    </w:p>
  </w:endnote>
  <w:endnote w:type="continuationSeparator" w:id="0">
    <w:p w:rsidR="00DA7317" w:rsidRDefault="00DA7317"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0F" w:rsidRDefault="00FB560F" w:rsidP="00FB560F">
    <w:pPr>
      <w:pStyle w:val="Footer"/>
      <w:pBdr>
        <w:top w:val="single" w:sz="6" w:space="0" w:color="auto"/>
      </w:pBdr>
      <w:tabs>
        <w:tab w:val="clear" w:pos="4320"/>
        <w:tab w:val="clear" w:pos="8640"/>
        <w:tab w:val="left" w:pos="5940"/>
      </w:tabs>
      <w:ind w:right="-414"/>
      <w:jc w:val="center"/>
      <w:rPr>
        <w:rStyle w:val="PageNumber"/>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29355A">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355A">
      <w:rPr>
        <w:rStyle w:val="PageNumber"/>
        <w:noProof/>
      </w:rPr>
      <w:t>6</w:t>
    </w:r>
    <w:r>
      <w:rPr>
        <w:rStyle w:val="PageNumber"/>
      </w:rPr>
      <w:fldChar w:fldCharType="end"/>
    </w:r>
  </w:p>
  <w:p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rsidR="00FB560F" w:rsidRPr="009F7AFD" w:rsidRDefault="0029355A" w:rsidP="009D3C2C">
    <w:pPr>
      <w:pStyle w:val="NormalWeb"/>
      <w:jc w:val="center"/>
      <w:rPr>
        <w:snapToGrid w:val="0"/>
      </w:rPr>
    </w:pPr>
    <w:hyperlink r:id="rId1" w:tooltip="http://www.doa.virginia.gov/Payroll/Payroll_Bulletins/Payroll_Bulletins_Main.cfm" w:history="1">
      <w:r w:rsidR="00FB560F">
        <w:rPr>
          <w:rStyle w:val="Hyperlink"/>
          <w:i/>
          <w:iCs/>
          <w:snapToGrid w:val="0"/>
          <w:sz w:val="22"/>
          <w:szCs w:val="20"/>
        </w:rPr>
        <w:t>http://www.doa.virginia.gov/Payroll/Payroll_Bulletins/Payroll_Bulletins_Main.cfm</w:t>
      </w:r>
    </w:hyperlink>
  </w:p>
  <w:p w:rsidR="006C52CC" w:rsidRPr="00FB560F" w:rsidRDefault="006C52CC" w:rsidP="00FB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17" w:rsidRDefault="00DA7317" w:rsidP="007C617C">
      <w:pPr>
        <w:pStyle w:val="TableText"/>
      </w:pPr>
      <w:r>
        <w:separator/>
      </w:r>
    </w:p>
  </w:footnote>
  <w:footnote w:type="continuationSeparator" w:id="0">
    <w:p w:rsidR="00DA7317" w:rsidRDefault="00DA7317"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FB560F" w:rsidTr="00162D27">
      <w:trPr>
        <w:cantSplit/>
      </w:trPr>
      <w:tc>
        <w:tcPr>
          <w:tcW w:w="3366" w:type="dxa"/>
          <w:tcBorders>
            <w:bottom w:val="double" w:sz="6" w:space="0" w:color="auto"/>
          </w:tcBorders>
        </w:tcPr>
        <w:p w:rsidR="00FB560F" w:rsidRDefault="00FB560F" w:rsidP="00FB560F">
          <w:pPr>
            <w:pStyle w:val="Header"/>
            <w:rPr>
              <w:b/>
              <w:sz w:val="20"/>
            </w:rPr>
          </w:pPr>
          <w:r>
            <w:rPr>
              <w:b/>
              <w:sz w:val="20"/>
            </w:rPr>
            <w:t>Calendar Year 201</w:t>
          </w:r>
          <w:r w:rsidR="008651E2">
            <w:rPr>
              <w:b/>
              <w:sz w:val="20"/>
            </w:rPr>
            <w:t>8</w:t>
          </w:r>
        </w:p>
      </w:tc>
      <w:tc>
        <w:tcPr>
          <w:tcW w:w="3366" w:type="dxa"/>
          <w:tcBorders>
            <w:bottom w:val="double" w:sz="6" w:space="0" w:color="auto"/>
          </w:tcBorders>
        </w:tcPr>
        <w:p w:rsidR="00FB560F" w:rsidRDefault="000B3B73" w:rsidP="00104DF4">
          <w:pPr>
            <w:pStyle w:val="Header"/>
            <w:jc w:val="center"/>
            <w:rPr>
              <w:b/>
              <w:sz w:val="20"/>
            </w:rPr>
          </w:pPr>
          <w:r>
            <w:rPr>
              <w:b/>
              <w:sz w:val="20"/>
            </w:rPr>
            <w:t>August 29</w:t>
          </w:r>
          <w:r w:rsidR="008651E2">
            <w:rPr>
              <w:b/>
              <w:sz w:val="20"/>
            </w:rPr>
            <w:t>, 2018</w:t>
          </w:r>
        </w:p>
      </w:tc>
      <w:tc>
        <w:tcPr>
          <w:tcW w:w="3366" w:type="dxa"/>
          <w:tcBorders>
            <w:bottom w:val="double" w:sz="6" w:space="0" w:color="auto"/>
          </w:tcBorders>
        </w:tcPr>
        <w:p w:rsidR="00FB560F" w:rsidRDefault="008651E2" w:rsidP="000B3B73">
          <w:pPr>
            <w:pStyle w:val="Header"/>
            <w:jc w:val="right"/>
            <w:rPr>
              <w:b/>
              <w:sz w:val="20"/>
            </w:rPr>
          </w:pPr>
          <w:r>
            <w:rPr>
              <w:b/>
              <w:sz w:val="20"/>
            </w:rPr>
            <w:t>Volume 2018-</w:t>
          </w:r>
          <w:r w:rsidR="000B3B73">
            <w:rPr>
              <w:b/>
              <w:sz w:val="20"/>
            </w:rPr>
            <w:t>10</w:t>
          </w:r>
        </w:p>
      </w:tc>
    </w:tr>
  </w:tbl>
  <w:p w:rsidR="00FB560F" w:rsidRDefault="00FB560F" w:rsidP="00FB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A3"/>
    <w:multiLevelType w:val="hybridMultilevel"/>
    <w:tmpl w:val="4E9044E8"/>
    <w:lvl w:ilvl="0" w:tplc="FBA21F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34727"/>
    <w:multiLevelType w:val="hybridMultilevel"/>
    <w:tmpl w:val="EFC28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424E5"/>
    <w:multiLevelType w:val="hybridMultilevel"/>
    <w:tmpl w:val="1CAC4F2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FA56AD"/>
    <w:multiLevelType w:val="hybridMultilevel"/>
    <w:tmpl w:val="085C36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2342E3"/>
    <w:multiLevelType w:val="hybridMultilevel"/>
    <w:tmpl w:val="7B3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3496"/>
    <w:multiLevelType w:val="hybridMultilevel"/>
    <w:tmpl w:val="A106D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71740"/>
    <w:multiLevelType w:val="multilevel"/>
    <w:tmpl w:val="5F26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439F3"/>
    <w:multiLevelType w:val="multilevel"/>
    <w:tmpl w:val="A9B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322CE"/>
    <w:multiLevelType w:val="hybridMultilevel"/>
    <w:tmpl w:val="B7E69A60"/>
    <w:lvl w:ilvl="0" w:tplc="0409000D">
      <w:start w:val="1"/>
      <w:numFmt w:val="bullet"/>
      <w:lvlText w:val=""/>
      <w:lvlJc w:val="left"/>
      <w:pPr>
        <w:tabs>
          <w:tab w:val="num" w:pos="1073"/>
        </w:tabs>
        <w:ind w:left="107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2"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635914CA"/>
    <w:multiLevelType w:val="hybridMultilevel"/>
    <w:tmpl w:val="2408BE82"/>
    <w:lvl w:ilvl="0" w:tplc="FBA21F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15:restartNumberingAfterBreak="0">
    <w:nsid w:val="65B76DBD"/>
    <w:multiLevelType w:val="hybridMultilevel"/>
    <w:tmpl w:val="9602316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8FD7FFE"/>
    <w:multiLevelType w:val="hybridMultilevel"/>
    <w:tmpl w:val="9462DD6E"/>
    <w:lvl w:ilvl="0" w:tplc="FBA21F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2524A"/>
    <w:multiLevelType w:val="hybridMultilevel"/>
    <w:tmpl w:val="2A2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1372C"/>
    <w:multiLevelType w:val="hybridMultilevel"/>
    <w:tmpl w:val="886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2"/>
  </w:num>
  <w:num w:numId="3">
    <w:abstractNumId w:val="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4"/>
  </w:num>
  <w:num w:numId="9">
    <w:abstractNumId w:val="19"/>
  </w:num>
  <w:num w:numId="10">
    <w:abstractNumId w:val="6"/>
  </w:num>
  <w:num w:numId="11">
    <w:abstractNumId w:val="10"/>
  </w:num>
  <w:num w:numId="12">
    <w:abstractNumId w:val="15"/>
  </w:num>
  <w:num w:numId="13">
    <w:abstractNumId w:val="3"/>
  </w:num>
  <w:num w:numId="14">
    <w:abstractNumId w:val="0"/>
  </w:num>
  <w:num w:numId="15">
    <w:abstractNumId w:val="7"/>
  </w:num>
  <w:num w:numId="16">
    <w:abstractNumId w:val="9"/>
  </w:num>
  <w:num w:numId="17">
    <w:abstractNumId w:val="13"/>
  </w:num>
  <w:num w:numId="18">
    <w:abstractNumId w:val="16"/>
  </w:num>
  <w:num w:numId="19">
    <w:abstractNumId w:val="18"/>
  </w:num>
  <w:num w:numId="20">
    <w:abstractNumId w:val="8"/>
  </w:num>
  <w:num w:numId="21">
    <w:abstractNumId w:val="2"/>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2C4C"/>
    <w:rsid w:val="00024A4F"/>
    <w:rsid w:val="00024E2C"/>
    <w:rsid w:val="00031C2F"/>
    <w:rsid w:val="000325BD"/>
    <w:rsid w:val="00033078"/>
    <w:rsid w:val="000343C1"/>
    <w:rsid w:val="00034A69"/>
    <w:rsid w:val="00034ABB"/>
    <w:rsid w:val="00042CF3"/>
    <w:rsid w:val="00043092"/>
    <w:rsid w:val="00043C21"/>
    <w:rsid w:val="00044826"/>
    <w:rsid w:val="00046661"/>
    <w:rsid w:val="0005668B"/>
    <w:rsid w:val="000575E6"/>
    <w:rsid w:val="00062288"/>
    <w:rsid w:val="0006241A"/>
    <w:rsid w:val="00063F9C"/>
    <w:rsid w:val="00070655"/>
    <w:rsid w:val="000736C4"/>
    <w:rsid w:val="00073D12"/>
    <w:rsid w:val="00074937"/>
    <w:rsid w:val="0007613B"/>
    <w:rsid w:val="00076925"/>
    <w:rsid w:val="00076F0B"/>
    <w:rsid w:val="0008335C"/>
    <w:rsid w:val="00085CDF"/>
    <w:rsid w:val="00086DA9"/>
    <w:rsid w:val="00086DEB"/>
    <w:rsid w:val="00087B54"/>
    <w:rsid w:val="00087E1C"/>
    <w:rsid w:val="00094305"/>
    <w:rsid w:val="000961E6"/>
    <w:rsid w:val="000A1B5C"/>
    <w:rsid w:val="000A2939"/>
    <w:rsid w:val="000A425E"/>
    <w:rsid w:val="000A5008"/>
    <w:rsid w:val="000A7A20"/>
    <w:rsid w:val="000B0BE5"/>
    <w:rsid w:val="000B3A75"/>
    <w:rsid w:val="000B3B73"/>
    <w:rsid w:val="000B46F3"/>
    <w:rsid w:val="000B705E"/>
    <w:rsid w:val="000C003A"/>
    <w:rsid w:val="000C08E6"/>
    <w:rsid w:val="000C1CD3"/>
    <w:rsid w:val="000C2299"/>
    <w:rsid w:val="000C44E0"/>
    <w:rsid w:val="000C62B0"/>
    <w:rsid w:val="000C67E6"/>
    <w:rsid w:val="000C7D97"/>
    <w:rsid w:val="000D0B69"/>
    <w:rsid w:val="000D1733"/>
    <w:rsid w:val="000D2A08"/>
    <w:rsid w:val="000D2CE5"/>
    <w:rsid w:val="000D3410"/>
    <w:rsid w:val="000D3694"/>
    <w:rsid w:val="000D4600"/>
    <w:rsid w:val="000D666D"/>
    <w:rsid w:val="000E1330"/>
    <w:rsid w:val="000E1869"/>
    <w:rsid w:val="000E2732"/>
    <w:rsid w:val="000E3103"/>
    <w:rsid w:val="000E3A25"/>
    <w:rsid w:val="000E3FFB"/>
    <w:rsid w:val="000E404F"/>
    <w:rsid w:val="000E537F"/>
    <w:rsid w:val="000E5838"/>
    <w:rsid w:val="000E7D70"/>
    <w:rsid w:val="000F0993"/>
    <w:rsid w:val="000F0E14"/>
    <w:rsid w:val="000F187B"/>
    <w:rsid w:val="000F22DC"/>
    <w:rsid w:val="000F2FD1"/>
    <w:rsid w:val="000F3101"/>
    <w:rsid w:val="000F7EA6"/>
    <w:rsid w:val="00100D13"/>
    <w:rsid w:val="001010BF"/>
    <w:rsid w:val="00104DF4"/>
    <w:rsid w:val="00115C5B"/>
    <w:rsid w:val="00117B7F"/>
    <w:rsid w:val="00121380"/>
    <w:rsid w:val="0012199B"/>
    <w:rsid w:val="001219C0"/>
    <w:rsid w:val="00123E43"/>
    <w:rsid w:val="001250AB"/>
    <w:rsid w:val="001250BA"/>
    <w:rsid w:val="00131DF6"/>
    <w:rsid w:val="001322D2"/>
    <w:rsid w:val="0013359D"/>
    <w:rsid w:val="001351EE"/>
    <w:rsid w:val="00135F2B"/>
    <w:rsid w:val="00136A16"/>
    <w:rsid w:val="00136A70"/>
    <w:rsid w:val="0013736C"/>
    <w:rsid w:val="001405B3"/>
    <w:rsid w:val="00141255"/>
    <w:rsid w:val="001418A6"/>
    <w:rsid w:val="00141BFF"/>
    <w:rsid w:val="001470B2"/>
    <w:rsid w:val="00150108"/>
    <w:rsid w:val="001514CE"/>
    <w:rsid w:val="00151D7E"/>
    <w:rsid w:val="001522AD"/>
    <w:rsid w:val="001524A6"/>
    <w:rsid w:val="001532E5"/>
    <w:rsid w:val="00156C2F"/>
    <w:rsid w:val="00156F49"/>
    <w:rsid w:val="00162130"/>
    <w:rsid w:val="0016577E"/>
    <w:rsid w:val="001661AD"/>
    <w:rsid w:val="00166AE2"/>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97C39"/>
    <w:rsid w:val="001A35B8"/>
    <w:rsid w:val="001A3A6D"/>
    <w:rsid w:val="001B06CA"/>
    <w:rsid w:val="001B07C1"/>
    <w:rsid w:val="001B0F48"/>
    <w:rsid w:val="001B322E"/>
    <w:rsid w:val="001B3A21"/>
    <w:rsid w:val="001B5A65"/>
    <w:rsid w:val="001B5FF8"/>
    <w:rsid w:val="001C0073"/>
    <w:rsid w:val="001C63B7"/>
    <w:rsid w:val="001D10CC"/>
    <w:rsid w:val="001D13F4"/>
    <w:rsid w:val="001D3036"/>
    <w:rsid w:val="001D4288"/>
    <w:rsid w:val="001D50E1"/>
    <w:rsid w:val="001D51E9"/>
    <w:rsid w:val="001D5D8F"/>
    <w:rsid w:val="001D7553"/>
    <w:rsid w:val="001E1CD9"/>
    <w:rsid w:val="001E2A7B"/>
    <w:rsid w:val="001E2CFE"/>
    <w:rsid w:val="001E5787"/>
    <w:rsid w:val="001E6E76"/>
    <w:rsid w:val="001F0A04"/>
    <w:rsid w:val="001F0A73"/>
    <w:rsid w:val="001F0EC9"/>
    <w:rsid w:val="001F166C"/>
    <w:rsid w:val="001F231B"/>
    <w:rsid w:val="001F58EC"/>
    <w:rsid w:val="001F67C5"/>
    <w:rsid w:val="00200C55"/>
    <w:rsid w:val="00201D45"/>
    <w:rsid w:val="00203860"/>
    <w:rsid w:val="00205008"/>
    <w:rsid w:val="0020718C"/>
    <w:rsid w:val="0021069C"/>
    <w:rsid w:val="00213573"/>
    <w:rsid w:val="00214A28"/>
    <w:rsid w:val="00216B11"/>
    <w:rsid w:val="00216D6B"/>
    <w:rsid w:val="0022044F"/>
    <w:rsid w:val="00221021"/>
    <w:rsid w:val="002215EE"/>
    <w:rsid w:val="002225D4"/>
    <w:rsid w:val="0022353A"/>
    <w:rsid w:val="00224527"/>
    <w:rsid w:val="002276C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0B76"/>
    <w:rsid w:val="00282F2D"/>
    <w:rsid w:val="00283A87"/>
    <w:rsid w:val="00287D81"/>
    <w:rsid w:val="00290BF1"/>
    <w:rsid w:val="0029355A"/>
    <w:rsid w:val="00293BAE"/>
    <w:rsid w:val="00293EFF"/>
    <w:rsid w:val="00297780"/>
    <w:rsid w:val="002A0CC0"/>
    <w:rsid w:val="002A0F8D"/>
    <w:rsid w:val="002A1664"/>
    <w:rsid w:val="002A6633"/>
    <w:rsid w:val="002A67D2"/>
    <w:rsid w:val="002A6806"/>
    <w:rsid w:val="002A7134"/>
    <w:rsid w:val="002B24A6"/>
    <w:rsid w:val="002B2504"/>
    <w:rsid w:val="002C0D88"/>
    <w:rsid w:val="002C1B54"/>
    <w:rsid w:val="002C2601"/>
    <w:rsid w:val="002C3A91"/>
    <w:rsid w:val="002C59F7"/>
    <w:rsid w:val="002D1662"/>
    <w:rsid w:val="002D2DAB"/>
    <w:rsid w:val="002D46F7"/>
    <w:rsid w:val="002D5501"/>
    <w:rsid w:val="002D6045"/>
    <w:rsid w:val="002D742F"/>
    <w:rsid w:val="002D7462"/>
    <w:rsid w:val="002E1208"/>
    <w:rsid w:val="002F01F8"/>
    <w:rsid w:val="002F02B0"/>
    <w:rsid w:val="002F0E27"/>
    <w:rsid w:val="002F2757"/>
    <w:rsid w:val="002F6F61"/>
    <w:rsid w:val="00300217"/>
    <w:rsid w:val="00302013"/>
    <w:rsid w:val="00303AB2"/>
    <w:rsid w:val="00304474"/>
    <w:rsid w:val="0030540F"/>
    <w:rsid w:val="00305AE0"/>
    <w:rsid w:val="00305EC4"/>
    <w:rsid w:val="00306621"/>
    <w:rsid w:val="00311FC4"/>
    <w:rsid w:val="0031238A"/>
    <w:rsid w:val="003164E9"/>
    <w:rsid w:val="003167D0"/>
    <w:rsid w:val="00316A4D"/>
    <w:rsid w:val="003202A7"/>
    <w:rsid w:val="003208FE"/>
    <w:rsid w:val="0032216D"/>
    <w:rsid w:val="00323E81"/>
    <w:rsid w:val="003306BE"/>
    <w:rsid w:val="0033082C"/>
    <w:rsid w:val="003340ED"/>
    <w:rsid w:val="00334F86"/>
    <w:rsid w:val="00335E4C"/>
    <w:rsid w:val="003362EF"/>
    <w:rsid w:val="00336C30"/>
    <w:rsid w:val="003373DA"/>
    <w:rsid w:val="00341F6F"/>
    <w:rsid w:val="00342463"/>
    <w:rsid w:val="003434D5"/>
    <w:rsid w:val="0034691C"/>
    <w:rsid w:val="00352CDB"/>
    <w:rsid w:val="003530CA"/>
    <w:rsid w:val="0035312D"/>
    <w:rsid w:val="00353733"/>
    <w:rsid w:val="00353940"/>
    <w:rsid w:val="00354876"/>
    <w:rsid w:val="00357860"/>
    <w:rsid w:val="0036539D"/>
    <w:rsid w:val="00365D95"/>
    <w:rsid w:val="00366919"/>
    <w:rsid w:val="00366A23"/>
    <w:rsid w:val="00367AD1"/>
    <w:rsid w:val="00370336"/>
    <w:rsid w:val="0037142A"/>
    <w:rsid w:val="00372196"/>
    <w:rsid w:val="00375835"/>
    <w:rsid w:val="00376A97"/>
    <w:rsid w:val="00380089"/>
    <w:rsid w:val="00383B20"/>
    <w:rsid w:val="0038476E"/>
    <w:rsid w:val="00386B2F"/>
    <w:rsid w:val="003878BE"/>
    <w:rsid w:val="00390379"/>
    <w:rsid w:val="00391F78"/>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3F4F06"/>
    <w:rsid w:val="00407DEF"/>
    <w:rsid w:val="0041050B"/>
    <w:rsid w:val="004107DA"/>
    <w:rsid w:val="00410D89"/>
    <w:rsid w:val="004145C7"/>
    <w:rsid w:val="004154A2"/>
    <w:rsid w:val="004242F6"/>
    <w:rsid w:val="00424392"/>
    <w:rsid w:val="00425258"/>
    <w:rsid w:val="00426172"/>
    <w:rsid w:val="00430294"/>
    <w:rsid w:val="00432588"/>
    <w:rsid w:val="00432EEF"/>
    <w:rsid w:val="004334F0"/>
    <w:rsid w:val="00435038"/>
    <w:rsid w:val="00436684"/>
    <w:rsid w:val="004409C1"/>
    <w:rsid w:val="00444845"/>
    <w:rsid w:val="00446BBA"/>
    <w:rsid w:val="00447811"/>
    <w:rsid w:val="004507EB"/>
    <w:rsid w:val="00451F56"/>
    <w:rsid w:val="00451F9A"/>
    <w:rsid w:val="00452D65"/>
    <w:rsid w:val="00454635"/>
    <w:rsid w:val="00455D62"/>
    <w:rsid w:val="00455DC9"/>
    <w:rsid w:val="0045632C"/>
    <w:rsid w:val="00456CD8"/>
    <w:rsid w:val="00456F7A"/>
    <w:rsid w:val="00457169"/>
    <w:rsid w:val="00463F34"/>
    <w:rsid w:val="0046402E"/>
    <w:rsid w:val="00466FB2"/>
    <w:rsid w:val="0047065E"/>
    <w:rsid w:val="00470A8B"/>
    <w:rsid w:val="00472253"/>
    <w:rsid w:val="00480977"/>
    <w:rsid w:val="0048151B"/>
    <w:rsid w:val="00481C94"/>
    <w:rsid w:val="00483721"/>
    <w:rsid w:val="004917B8"/>
    <w:rsid w:val="00492FFC"/>
    <w:rsid w:val="00493E53"/>
    <w:rsid w:val="00494E2F"/>
    <w:rsid w:val="00496680"/>
    <w:rsid w:val="004A1066"/>
    <w:rsid w:val="004A4D5A"/>
    <w:rsid w:val="004A669F"/>
    <w:rsid w:val="004B3078"/>
    <w:rsid w:val="004B44C6"/>
    <w:rsid w:val="004B4F4D"/>
    <w:rsid w:val="004B582A"/>
    <w:rsid w:val="004C051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4F6C26"/>
    <w:rsid w:val="00500BF8"/>
    <w:rsid w:val="0050546B"/>
    <w:rsid w:val="00505570"/>
    <w:rsid w:val="00505DCF"/>
    <w:rsid w:val="00506503"/>
    <w:rsid w:val="00512FE1"/>
    <w:rsid w:val="005142FF"/>
    <w:rsid w:val="00514B26"/>
    <w:rsid w:val="00517AEE"/>
    <w:rsid w:val="00524A2D"/>
    <w:rsid w:val="00525773"/>
    <w:rsid w:val="00526582"/>
    <w:rsid w:val="00532965"/>
    <w:rsid w:val="00534AC1"/>
    <w:rsid w:val="005365BC"/>
    <w:rsid w:val="0054034D"/>
    <w:rsid w:val="005411B7"/>
    <w:rsid w:val="00543BEF"/>
    <w:rsid w:val="00544C63"/>
    <w:rsid w:val="00554308"/>
    <w:rsid w:val="00554C9F"/>
    <w:rsid w:val="00554FB2"/>
    <w:rsid w:val="005563FD"/>
    <w:rsid w:val="005569F0"/>
    <w:rsid w:val="0056209F"/>
    <w:rsid w:val="005654ED"/>
    <w:rsid w:val="00566BC7"/>
    <w:rsid w:val="00573CEC"/>
    <w:rsid w:val="00575E04"/>
    <w:rsid w:val="005762DB"/>
    <w:rsid w:val="00577D17"/>
    <w:rsid w:val="00580D3C"/>
    <w:rsid w:val="00583B6D"/>
    <w:rsid w:val="00583C5C"/>
    <w:rsid w:val="005926A0"/>
    <w:rsid w:val="00592926"/>
    <w:rsid w:val="005949A7"/>
    <w:rsid w:val="0059592A"/>
    <w:rsid w:val="0059785E"/>
    <w:rsid w:val="005A53B4"/>
    <w:rsid w:val="005A5737"/>
    <w:rsid w:val="005B03D8"/>
    <w:rsid w:val="005B1674"/>
    <w:rsid w:val="005B3763"/>
    <w:rsid w:val="005B3EBA"/>
    <w:rsid w:val="005B416D"/>
    <w:rsid w:val="005B44B9"/>
    <w:rsid w:val="005B451F"/>
    <w:rsid w:val="005B7235"/>
    <w:rsid w:val="005C06FB"/>
    <w:rsid w:val="005C2EFD"/>
    <w:rsid w:val="005C52EA"/>
    <w:rsid w:val="005C55AB"/>
    <w:rsid w:val="005C64CB"/>
    <w:rsid w:val="005C68B3"/>
    <w:rsid w:val="005C6994"/>
    <w:rsid w:val="005C78BA"/>
    <w:rsid w:val="005C7BC0"/>
    <w:rsid w:val="005D0493"/>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F55"/>
    <w:rsid w:val="006060E3"/>
    <w:rsid w:val="00606AA5"/>
    <w:rsid w:val="006070FB"/>
    <w:rsid w:val="00607472"/>
    <w:rsid w:val="00607A94"/>
    <w:rsid w:val="00622B95"/>
    <w:rsid w:val="0062309A"/>
    <w:rsid w:val="00623308"/>
    <w:rsid w:val="00625931"/>
    <w:rsid w:val="0062680C"/>
    <w:rsid w:val="00627406"/>
    <w:rsid w:val="006335A8"/>
    <w:rsid w:val="00633F5D"/>
    <w:rsid w:val="00636EB9"/>
    <w:rsid w:val="006406EB"/>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65828"/>
    <w:rsid w:val="00670C54"/>
    <w:rsid w:val="00670C9F"/>
    <w:rsid w:val="006713EF"/>
    <w:rsid w:val="0067212F"/>
    <w:rsid w:val="006733E3"/>
    <w:rsid w:val="0068036A"/>
    <w:rsid w:val="006816EC"/>
    <w:rsid w:val="006846BD"/>
    <w:rsid w:val="00686203"/>
    <w:rsid w:val="00686F39"/>
    <w:rsid w:val="0068719F"/>
    <w:rsid w:val="00687472"/>
    <w:rsid w:val="00687DD7"/>
    <w:rsid w:val="00690E81"/>
    <w:rsid w:val="00693196"/>
    <w:rsid w:val="00693709"/>
    <w:rsid w:val="00695062"/>
    <w:rsid w:val="00695159"/>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1C09"/>
    <w:rsid w:val="006D4B22"/>
    <w:rsid w:val="006D5EB7"/>
    <w:rsid w:val="006D6354"/>
    <w:rsid w:val="006D7FB5"/>
    <w:rsid w:val="006E0CC5"/>
    <w:rsid w:val="006E2261"/>
    <w:rsid w:val="006E3051"/>
    <w:rsid w:val="006E31CE"/>
    <w:rsid w:val="006E39E2"/>
    <w:rsid w:val="006E4573"/>
    <w:rsid w:val="006E6056"/>
    <w:rsid w:val="006E607C"/>
    <w:rsid w:val="006F1E29"/>
    <w:rsid w:val="006F2520"/>
    <w:rsid w:val="006F65C4"/>
    <w:rsid w:val="006F741E"/>
    <w:rsid w:val="00702956"/>
    <w:rsid w:val="007059AE"/>
    <w:rsid w:val="0070639D"/>
    <w:rsid w:val="00706FBF"/>
    <w:rsid w:val="00707363"/>
    <w:rsid w:val="00707445"/>
    <w:rsid w:val="00711332"/>
    <w:rsid w:val="00712686"/>
    <w:rsid w:val="00712A9A"/>
    <w:rsid w:val="0071546B"/>
    <w:rsid w:val="00715AF0"/>
    <w:rsid w:val="00717561"/>
    <w:rsid w:val="00717BAD"/>
    <w:rsid w:val="00717C4F"/>
    <w:rsid w:val="0072052B"/>
    <w:rsid w:val="00723979"/>
    <w:rsid w:val="00723AB3"/>
    <w:rsid w:val="00724707"/>
    <w:rsid w:val="00724DD4"/>
    <w:rsid w:val="007256C5"/>
    <w:rsid w:val="00727ECC"/>
    <w:rsid w:val="00727FE5"/>
    <w:rsid w:val="00730459"/>
    <w:rsid w:val="00730C32"/>
    <w:rsid w:val="007318F5"/>
    <w:rsid w:val="00731B7C"/>
    <w:rsid w:val="00734EA1"/>
    <w:rsid w:val="00735FB7"/>
    <w:rsid w:val="007362A9"/>
    <w:rsid w:val="00736E5B"/>
    <w:rsid w:val="00741CCB"/>
    <w:rsid w:val="00742F44"/>
    <w:rsid w:val="0074507F"/>
    <w:rsid w:val="00745CCB"/>
    <w:rsid w:val="00747F2D"/>
    <w:rsid w:val="00751578"/>
    <w:rsid w:val="00751DFE"/>
    <w:rsid w:val="00752C5D"/>
    <w:rsid w:val="0075322A"/>
    <w:rsid w:val="007554A7"/>
    <w:rsid w:val="00756802"/>
    <w:rsid w:val="007642DD"/>
    <w:rsid w:val="007643AE"/>
    <w:rsid w:val="00766EA7"/>
    <w:rsid w:val="0077085D"/>
    <w:rsid w:val="00772164"/>
    <w:rsid w:val="007757EB"/>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1A6"/>
    <w:rsid w:val="007F4407"/>
    <w:rsid w:val="007F4CD8"/>
    <w:rsid w:val="008021E4"/>
    <w:rsid w:val="00803D3A"/>
    <w:rsid w:val="00804B55"/>
    <w:rsid w:val="008065B7"/>
    <w:rsid w:val="00806D01"/>
    <w:rsid w:val="00810C80"/>
    <w:rsid w:val="0081172D"/>
    <w:rsid w:val="00811D1B"/>
    <w:rsid w:val="008160DF"/>
    <w:rsid w:val="00816153"/>
    <w:rsid w:val="00816FA7"/>
    <w:rsid w:val="008171AE"/>
    <w:rsid w:val="00817D0C"/>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4EBD"/>
    <w:rsid w:val="008574E4"/>
    <w:rsid w:val="0086329F"/>
    <w:rsid w:val="00863A22"/>
    <w:rsid w:val="00864037"/>
    <w:rsid w:val="00864155"/>
    <w:rsid w:val="00864631"/>
    <w:rsid w:val="0086488F"/>
    <w:rsid w:val="008651E2"/>
    <w:rsid w:val="008777E1"/>
    <w:rsid w:val="00887519"/>
    <w:rsid w:val="00890F2E"/>
    <w:rsid w:val="00891123"/>
    <w:rsid w:val="008921FC"/>
    <w:rsid w:val="008927EB"/>
    <w:rsid w:val="00895682"/>
    <w:rsid w:val="00895CC1"/>
    <w:rsid w:val="008A10CF"/>
    <w:rsid w:val="008A189F"/>
    <w:rsid w:val="008A2211"/>
    <w:rsid w:val="008A3F52"/>
    <w:rsid w:val="008A4211"/>
    <w:rsid w:val="008A4B56"/>
    <w:rsid w:val="008A50F1"/>
    <w:rsid w:val="008A5C35"/>
    <w:rsid w:val="008A6934"/>
    <w:rsid w:val="008B14BA"/>
    <w:rsid w:val="008B569E"/>
    <w:rsid w:val="008C033D"/>
    <w:rsid w:val="008C1349"/>
    <w:rsid w:val="008C245B"/>
    <w:rsid w:val="008C32F7"/>
    <w:rsid w:val="008C3502"/>
    <w:rsid w:val="008C5F72"/>
    <w:rsid w:val="008C63E5"/>
    <w:rsid w:val="008C75E2"/>
    <w:rsid w:val="008D07C3"/>
    <w:rsid w:val="008D1C74"/>
    <w:rsid w:val="008D57D8"/>
    <w:rsid w:val="008E134A"/>
    <w:rsid w:val="008E2626"/>
    <w:rsid w:val="008E32D6"/>
    <w:rsid w:val="008E50A9"/>
    <w:rsid w:val="008E746E"/>
    <w:rsid w:val="008F01B5"/>
    <w:rsid w:val="008F3AF2"/>
    <w:rsid w:val="008F3BD5"/>
    <w:rsid w:val="008F47C8"/>
    <w:rsid w:val="008F62A3"/>
    <w:rsid w:val="008F6825"/>
    <w:rsid w:val="00911F40"/>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4"/>
    <w:rsid w:val="009546F8"/>
    <w:rsid w:val="009557EB"/>
    <w:rsid w:val="00956CA4"/>
    <w:rsid w:val="00956D5A"/>
    <w:rsid w:val="00957C24"/>
    <w:rsid w:val="00957CA6"/>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1A2D"/>
    <w:rsid w:val="00995459"/>
    <w:rsid w:val="00996068"/>
    <w:rsid w:val="00996B81"/>
    <w:rsid w:val="009970AA"/>
    <w:rsid w:val="009975AF"/>
    <w:rsid w:val="009977C0"/>
    <w:rsid w:val="00997BC0"/>
    <w:rsid w:val="009A1FAB"/>
    <w:rsid w:val="009A31DA"/>
    <w:rsid w:val="009B0344"/>
    <w:rsid w:val="009B5C46"/>
    <w:rsid w:val="009B615D"/>
    <w:rsid w:val="009B7F8F"/>
    <w:rsid w:val="009C26A2"/>
    <w:rsid w:val="009C511D"/>
    <w:rsid w:val="009C7006"/>
    <w:rsid w:val="009D2A50"/>
    <w:rsid w:val="009D3C2C"/>
    <w:rsid w:val="009D3E0E"/>
    <w:rsid w:val="009E2E63"/>
    <w:rsid w:val="009E39F8"/>
    <w:rsid w:val="009E3BDC"/>
    <w:rsid w:val="009E3CD2"/>
    <w:rsid w:val="009E4E88"/>
    <w:rsid w:val="009E52F9"/>
    <w:rsid w:val="009F20BC"/>
    <w:rsid w:val="00A023B6"/>
    <w:rsid w:val="00A11762"/>
    <w:rsid w:val="00A12CA2"/>
    <w:rsid w:val="00A15970"/>
    <w:rsid w:val="00A2291F"/>
    <w:rsid w:val="00A233AB"/>
    <w:rsid w:val="00A257D7"/>
    <w:rsid w:val="00A2607B"/>
    <w:rsid w:val="00A30329"/>
    <w:rsid w:val="00A30356"/>
    <w:rsid w:val="00A336CD"/>
    <w:rsid w:val="00A36793"/>
    <w:rsid w:val="00A37032"/>
    <w:rsid w:val="00A37D19"/>
    <w:rsid w:val="00A40BC9"/>
    <w:rsid w:val="00A410D5"/>
    <w:rsid w:val="00A41784"/>
    <w:rsid w:val="00A41878"/>
    <w:rsid w:val="00A42936"/>
    <w:rsid w:val="00A45FFF"/>
    <w:rsid w:val="00A473AE"/>
    <w:rsid w:val="00A503EC"/>
    <w:rsid w:val="00A50E93"/>
    <w:rsid w:val="00A50F05"/>
    <w:rsid w:val="00A538E0"/>
    <w:rsid w:val="00A54A2D"/>
    <w:rsid w:val="00A56652"/>
    <w:rsid w:val="00A61B79"/>
    <w:rsid w:val="00A61C23"/>
    <w:rsid w:val="00A631FF"/>
    <w:rsid w:val="00A644DD"/>
    <w:rsid w:val="00A6549B"/>
    <w:rsid w:val="00A66AB7"/>
    <w:rsid w:val="00A71230"/>
    <w:rsid w:val="00A71DAA"/>
    <w:rsid w:val="00A72BB2"/>
    <w:rsid w:val="00A74694"/>
    <w:rsid w:val="00A75551"/>
    <w:rsid w:val="00A75C1A"/>
    <w:rsid w:val="00A766E2"/>
    <w:rsid w:val="00A8140E"/>
    <w:rsid w:val="00A81B1C"/>
    <w:rsid w:val="00A81D3A"/>
    <w:rsid w:val="00A82E05"/>
    <w:rsid w:val="00A834AC"/>
    <w:rsid w:val="00A85C2C"/>
    <w:rsid w:val="00A86230"/>
    <w:rsid w:val="00A916C5"/>
    <w:rsid w:val="00A949F2"/>
    <w:rsid w:val="00A95853"/>
    <w:rsid w:val="00AA02B8"/>
    <w:rsid w:val="00AA1107"/>
    <w:rsid w:val="00AA2F50"/>
    <w:rsid w:val="00AA6E65"/>
    <w:rsid w:val="00AB1C7D"/>
    <w:rsid w:val="00AB1E3D"/>
    <w:rsid w:val="00AB21B2"/>
    <w:rsid w:val="00AB3024"/>
    <w:rsid w:val="00AB30C5"/>
    <w:rsid w:val="00AB3D57"/>
    <w:rsid w:val="00AB3D83"/>
    <w:rsid w:val="00AC1766"/>
    <w:rsid w:val="00AC190C"/>
    <w:rsid w:val="00AC2B37"/>
    <w:rsid w:val="00AC5073"/>
    <w:rsid w:val="00AC55EE"/>
    <w:rsid w:val="00AC5ABA"/>
    <w:rsid w:val="00AC75AC"/>
    <w:rsid w:val="00AD1C88"/>
    <w:rsid w:val="00AD2D12"/>
    <w:rsid w:val="00AD57C5"/>
    <w:rsid w:val="00AD76F9"/>
    <w:rsid w:val="00AE69F4"/>
    <w:rsid w:val="00AE790F"/>
    <w:rsid w:val="00AF20EE"/>
    <w:rsid w:val="00AF2812"/>
    <w:rsid w:val="00AF4B73"/>
    <w:rsid w:val="00AF4E8C"/>
    <w:rsid w:val="00AF580B"/>
    <w:rsid w:val="00B010B5"/>
    <w:rsid w:val="00B02B91"/>
    <w:rsid w:val="00B0318F"/>
    <w:rsid w:val="00B123F4"/>
    <w:rsid w:val="00B12FAE"/>
    <w:rsid w:val="00B1568E"/>
    <w:rsid w:val="00B16382"/>
    <w:rsid w:val="00B258F0"/>
    <w:rsid w:val="00B30BF1"/>
    <w:rsid w:val="00B30F94"/>
    <w:rsid w:val="00B31359"/>
    <w:rsid w:val="00B34E8B"/>
    <w:rsid w:val="00B354B9"/>
    <w:rsid w:val="00B355C9"/>
    <w:rsid w:val="00B37DA8"/>
    <w:rsid w:val="00B40EBE"/>
    <w:rsid w:val="00B41B58"/>
    <w:rsid w:val="00B429F3"/>
    <w:rsid w:val="00B441DE"/>
    <w:rsid w:val="00B44EEF"/>
    <w:rsid w:val="00B45D4C"/>
    <w:rsid w:val="00B50366"/>
    <w:rsid w:val="00B53102"/>
    <w:rsid w:val="00B57FD1"/>
    <w:rsid w:val="00B616B0"/>
    <w:rsid w:val="00B6314A"/>
    <w:rsid w:val="00B67F50"/>
    <w:rsid w:val="00B71E6F"/>
    <w:rsid w:val="00B71FF4"/>
    <w:rsid w:val="00B7237B"/>
    <w:rsid w:val="00B7244F"/>
    <w:rsid w:val="00B73FF0"/>
    <w:rsid w:val="00B74AA4"/>
    <w:rsid w:val="00B752FA"/>
    <w:rsid w:val="00B76AC8"/>
    <w:rsid w:val="00B82E5A"/>
    <w:rsid w:val="00B83B7A"/>
    <w:rsid w:val="00B84949"/>
    <w:rsid w:val="00B84D1C"/>
    <w:rsid w:val="00B85C31"/>
    <w:rsid w:val="00B86004"/>
    <w:rsid w:val="00B86057"/>
    <w:rsid w:val="00B86DA8"/>
    <w:rsid w:val="00B870A3"/>
    <w:rsid w:val="00B96A38"/>
    <w:rsid w:val="00BA1C81"/>
    <w:rsid w:val="00BA1CB1"/>
    <w:rsid w:val="00BA32B3"/>
    <w:rsid w:val="00BB01B2"/>
    <w:rsid w:val="00BB01B8"/>
    <w:rsid w:val="00BB0E21"/>
    <w:rsid w:val="00BB1265"/>
    <w:rsid w:val="00BB12D1"/>
    <w:rsid w:val="00BB1EAD"/>
    <w:rsid w:val="00BB1EF0"/>
    <w:rsid w:val="00BB22D9"/>
    <w:rsid w:val="00BB2F31"/>
    <w:rsid w:val="00BB4927"/>
    <w:rsid w:val="00BB52D3"/>
    <w:rsid w:val="00BB6690"/>
    <w:rsid w:val="00BB69B2"/>
    <w:rsid w:val="00BC116A"/>
    <w:rsid w:val="00BC1950"/>
    <w:rsid w:val="00BC2EB3"/>
    <w:rsid w:val="00BC3BBA"/>
    <w:rsid w:val="00BC4332"/>
    <w:rsid w:val="00BC5E8D"/>
    <w:rsid w:val="00BC6CA0"/>
    <w:rsid w:val="00BD064B"/>
    <w:rsid w:val="00BD09FB"/>
    <w:rsid w:val="00BD1105"/>
    <w:rsid w:val="00BD2759"/>
    <w:rsid w:val="00BD30F0"/>
    <w:rsid w:val="00BD4CD8"/>
    <w:rsid w:val="00BE42C0"/>
    <w:rsid w:val="00BE4539"/>
    <w:rsid w:val="00BE658C"/>
    <w:rsid w:val="00BE6760"/>
    <w:rsid w:val="00BE70FF"/>
    <w:rsid w:val="00BE7A31"/>
    <w:rsid w:val="00BF1880"/>
    <w:rsid w:val="00BF3CF9"/>
    <w:rsid w:val="00BF5C9E"/>
    <w:rsid w:val="00BF6376"/>
    <w:rsid w:val="00BF764F"/>
    <w:rsid w:val="00C00364"/>
    <w:rsid w:val="00C01D2F"/>
    <w:rsid w:val="00C02540"/>
    <w:rsid w:val="00C03959"/>
    <w:rsid w:val="00C0640D"/>
    <w:rsid w:val="00C06F28"/>
    <w:rsid w:val="00C07651"/>
    <w:rsid w:val="00C12875"/>
    <w:rsid w:val="00C14F61"/>
    <w:rsid w:val="00C16D05"/>
    <w:rsid w:val="00C21B20"/>
    <w:rsid w:val="00C2259D"/>
    <w:rsid w:val="00C2287E"/>
    <w:rsid w:val="00C2310D"/>
    <w:rsid w:val="00C23CEC"/>
    <w:rsid w:val="00C23F8C"/>
    <w:rsid w:val="00C258DB"/>
    <w:rsid w:val="00C27A04"/>
    <w:rsid w:val="00C31D2A"/>
    <w:rsid w:val="00C33533"/>
    <w:rsid w:val="00C40D3D"/>
    <w:rsid w:val="00C41849"/>
    <w:rsid w:val="00C41C17"/>
    <w:rsid w:val="00C436A5"/>
    <w:rsid w:val="00C45A2A"/>
    <w:rsid w:val="00C45B53"/>
    <w:rsid w:val="00C467D0"/>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5EB0"/>
    <w:rsid w:val="00C9634C"/>
    <w:rsid w:val="00CA152E"/>
    <w:rsid w:val="00CA3B05"/>
    <w:rsid w:val="00CA5711"/>
    <w:rsid w:val="00CA7469"/>
    <w:rsid w:val="00CA7F2A"/>
    <w:rsid w:val="00CB00E9"/>
    <w:rsid w:val="00CB4D8E"/>
    <w:rsid w:val="00CB547E"/>
    <w:rsid w:val="00CB7E29"/>
    <w:rsid w:val="00CC01FD"/>
    <w:rsid w:val="00CD001C"/>
    <w:rsid w:val="00CD2B63"/>
    <w:rsid w:val="00CD517B"/>
    <w:rsid w:val="00CD5A1D"/>
    <w:rsid w:val="00CE0296"/>
    <w:rsid w:val="00CE4F24"/>
    <w:rsid w:val="00CE61F2"/>
    <w:rsid w:val="00CF0C6F"/>
    <w:rsid w:val="00CF0FC6"/>
    <w:rsid w:val="00CF16BC"/>
    <w:rsid w:val="00CF2177"/>
    <w:rsid w:val="00CF3A94"/>
    <w:rsid w:val="00CF57D7"/>
    <w:rsid w:val="00CF6740"/>
    <w:rsid w:val="00CF7C20"/>
    <w:rsid w:val="00D019DA"/>
    <w:rsid w:val="00D02C5C"/>
    <w:rsid w:val="00D05159"/>
    <w:rsid w:val="00D0787D"/>
    <w:rsid w:val="00D07E00"/>
    <w:rsid w:val="00D11782"/>
    <w:rsid w:val="00D12213"/>
    <w:rsid w:val="00D14E1B"/>
    <w:rsid w:val="00D16DD9"/>
    <w:rsid w:val="00D219E3"/>
    <w:rsid w:val="00D23E54"/>
    <w:rsid w:val="00D27651"/>
    <w:rsid w:val="00D27A2D"/>
    <w:rsid w:val="00D3105B"/>
    <w:rsid w:val="00D34E0B"/>
    <w:rsid w:val="00D3569F"/>
    <w:rsid w:val="00D359C2"/>
    <w:rsid w:val="00D35C6B"/>
    <w:rsid w:val="00D3608B"/>
    <w:rsid w:val="00D41572"/>
    <w:rsid w:val="00D444E8"/>
    <w:rsid w:val="00D44B62"/>
    <w:rsid w:val="00D44E98"/>
    <w:rsid w:val="00D467F1"/>
    <w:rsid w:val="00D4682B"/>
    <w:rsid w:val="00D46C87"/>
    <w:rsid w:val="00D52B80"/>
    <w:rsid w:val="00D55B54"/>
    <w:rsid w:val="00D57A92"/>
    <w:rsid w:val="00D57E52"/>
    <w:rsid w:val="00D6193B"/>
    <w:rsid w:val="00D638F8"/>
    <w:rsid w:val="00D66905"/>
    <w:rsid w:val="00D66BDE"/>
    <w:rsid w:val="00D67163"/>
    <w:rsid w:val="00D67D76"/>
    <w:rsid w:val="00D7003C"/>
    <w:rsid w:val="00D74632"/>
    <w:rsid w:val="00D75285"/>
    <w:rsid w:val="00D75555"/>
    <w:rsid w:val="00D7602A"/>
    <w:rsid w:val="00D76524"/>
    <w:rsid w:val="00D76A67"/>
    <w:rsid w:val="00D7763D"/>
    <w:rsid w:val="00D77F65"/>
    <w:rsid w:val="00D81380"/>
    <w:rsid w:val="00D82847"/>
    <w:rsid w:val="00D84381"/>
    <w:rsid w:val="00D844E3"/>
    <w:rsid w:val="00D907FA"/>
    <w:rsid w:val="00D9263F"/>
    <w:rsid w:val="00D92812"/>
    <w:rsid w:val="00D92AAE"/>
    <w:rsid w:val="00D9369E"/>
    <w:rsid w:val="00D96D56"/>
    <w:rsid w:val="00DA250B"/>
    <w:rsid w:val="00DA40E2"/>
    <w:rsid w:val="00DA57FB"/>
    <w:rsid w:val="00DA7317"/>
    <w:rsid w:val="00DA7C9E"/>
    <w:rsid w:val="00DB1E80"/>
    <w:rsid w:val="00DB343C"/>
    <w:rsid w:val="00DB3BCF"/>
    <w:rsid w:val="00DB42E2"/>
    <w:rsid w:val="00DB66E3"/>
    <w:rsid w:val="00DB7CC5"/>
    <w:rsid w:val="00DC107D"/>
    <w:rsid w:val="00DC1104"/>
    <w:rsid w:val="00DC1FB1"/>
    <w:rsid w:val="00DC3732"/>
    <w:rsid w:val="00DC380A"/>
    <w:rsid w:val="00DD049D"/>
    <w:rsid w:val="00DD1E6B"/>
    <w:rsid w:val="00DD2B3C"/>
    <w:rsid w:val="00DD3C63"/>
    <w:rsid w:val="00DD51E8"/>
    <w:rsid w:val="00DD5BB1"/>
    <w:rsid w:val="00DD738B"/>
    <w:rsid w:val="00DD7EA7"/>
    <w:rsid w:val="00DE51E0"/>
    <w:rsid w:val="00DE6F9C"/>
    <w:rsid w:val="00DE75C5"/>
    <w:rsid w:val="00DF4C23"/>
    <w:rsid w:val="00DF70AF"/>
    <w:rsid w:val="00E01FE9"/>
    <w:rsid w:val="00E03D1D"/>
    <w:rsid w:val="00E07069"/>
    <w:rsid w:val="00E12915"/>
    <w:rsid w:val="00E1485E"/>
    <w:rsid w:val="00E21BC9"/>
    <w:rsid w:val="00E23E2B"/>
    <w:rsid w:val="00E247CD"/>
    <w:rsid w:val="00E25B2C"/>
    <w:rsid w:val="00E2698B"/>
    <w:rsid w:val="00E33A22"/>
    <w:rsid w:val="00E3574D"/>
    <w:rsid w:val="00E402A2"/>
    <w:rsid w:val="00E40B2D"/>
    <w:rsid w:val="00E421BF"/>
    <w:rsid w:val="00E45FEF"/>
    <w:rsid w:val="00E46461"/>
    <w:rsid w:val="00E52BB4"/>
    <w:rsid w:val="00E52C4B"/>
    <w:rsid w:val="00E54261"/>
    <w:rsid w:val="00E54849"/>
    <w:rsid w:val="00E5578D"/>
    <w:rsid w:val="00E56C2B"/>
    <w:rsid w:val="00E56FF6"/>
    <w:rsid w:val="00E57208"/>
    <w:rsid w:val="00E60425"/>
    <w:rsid w:val="00E605D2"/>
    <w:rsid w:val="00E6267E"/>
    <w:rsid w:val="00E638C9"/>
    <w:rsid w:val="00E67B23"/>
    <w:rsid w:val="00E704E4"/>
    <w:rsid w:val="00E71020"/>
    <w:rsid w:val="00E71BD8"/>
    <w:rsid w:val="00E7215F"/>
    <w:rsid w:val="00E73A86"/>
    <w:rsid w:val="00E74AF7"/>
    <w:rsid w:val="00E776C2"/>
    <w:rsid w:val="00E805DB"/>
    <w:rsid w:val="00E81A76"/>
    <w:rsid w:val="00E867CC"/>
    <w:rsid w:val="00E87CEB"/>
    <w:rsid w:val="00E94EC9"/>
    <w:rsid w:val="00E95A13"/>
    <w:rsid w:val="00E97468"/>
    <w:rsid w:val="00EA3BD2"/>
    <w:rsid w:val="00EA3E11"/>
    <w:rsid w:val="00EA6919"/>
    <w:rsid w:val="00EB02B0"/>
    <w:rsid w:val="00EB0BE7"/>
    <w:rsid w:val="00EB11F4"/>
    <w:rsid w:val="00EB14B0"/>
    <w:rsid w:val="00EB1D8C"/>
    <w:rsid w:val="00EB2575"/>
    <w:rsid w:val="00EB3882"/>
    <w:rsid w:val="00EB46C9"/>
    <w:rsid w:val="00EB4C93"/>
    <w:rsid w:val="00EB5B77"/>
    <w:rsid w:val="00EB6D63"/>
    <w:rsid w:val="00EC110D"/>
    <w:rsid w:val="00EC4DE3"/>
    <w:rsid w:val="00ED046B"/>
    <w:rsid w:val="00ED0B4A"/>
    <w:rsid w:val="00ED2059"/>
    <w:rsid w:val="00ED2EE4"/>
    <w:rsid w:val="00ED41B6"/>
    <w:rsid w:val="00ED4E02"/>
    <w:rsid w:val="00ED59DD"/>
    <w:rsid w:val="00EE0E75"/>
    <w:rsid w:val="00EE367A"/>
    <w:rsid w:val="00EE370B"/>
    <w:rsid w:val="00EE47B8"/>
    <w:rsid w:val="00EE6FDF"/>
    <w:rsid w:val="00EE7D01"/>
    <w:rsid w:val="00EF05CB"/>
    <w:rsid w:val="00EF091F"/>
    <w:rsid w:val="00EF1AA9"/>
    <w:rsid w:val="00EF3D12"/>
    <w:rsid w:val="00F02356"/>
    <w:rsid w:val="00F03BC3"/>
    <w:rsid w:val="00F041C6"/>
    <w:rsid w:val="00F11B0B"/>
    <w:rsid w:val="00F13578"/>
    <w:rsid w:val="00F146DE"/>
    <w:rsid w:val="00F159B1"/>
    <w:rsid w:val="00F21D98"/>
    <w:rsid w:val="00F236CE"/>
    <w:rsid w:val="00F23775"/>
    <w:rsid w:val="00F24297"/>
    <w:rsid w:val="00F2484D"/>
    <w:rsid w:val="00F24C21"/>
    <w:rsid w:val="00F30578"/>
    <w:rsid w:val="00F31D6D"/>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409"/>
    <w:rsid w:val="00F5474D"/>
    <w:rsid w:val="00F55BCA"/>
    <w:rsid w:val="00F56CFC"/>
    <w:rsid w:val="00F57D52"/>
    <w:rsid w:val="00F60457"/>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53FA"/>
    <w:rsid w:val="00F87F1C"/>
    <w:rsid w:val="00F90D6C"/>
    <w:rsid w:val="00F91EE3"/>
    <w:rsid w:val="00F91FAF"/>
    <w:rsid w:val="00F92355"/>
    <w:rsid w:val="00F93513"/>
    <w:rsid w:val="00F93540"/>
    <w:rsid w:val="00F940C9"/>
    <w:rsid w:val="00F955D0"/>
    <w:rsid w:val="00F95C19"/>
    <w:rsid w:val="00F96036"/>
    <w:rsid w:val="00F965CD"/>
    <w:rsid w:val="00FA1736"/>
    <w:rsid w:val="00FA1754"/>
    <w:rsid w:val="00FA26BB"/>
    <w:rsid w:val="00FA42DA"/>
    <w:rsid w:val="00FA5B92"/>
    <w:rsid w:val="00FA6629"/>
    <w:rsid w:val="00FA68FE"/>
    <w:rsid w:val="00FB3B1F"/>
    <w:rsid w:val="00FB3C5A"/>
    <w:rsid w:val="00FB3D46"/>
    <w:rsid w:val="00FB3F57"/>
    <w:rsid w:val="00FB497C"/>
    <w:rsid w:val="00FB560F"/>
    <w:rsid w:val="00FB64BF"/>
    <w:rsid w:val="00FC3BFC"/>
    <w:rsid w:val="00FC705A"/>
    <w:rsid w:val="00FD0CE9"/>
    <w:rsid w:val="00FD2C03"/>
    <w:rsid w:val="00FD2DCF"/>
    <w:rsid w:val="00FD2DE6"/>
    <w:rsid w:val="00FD3035"/>
    <w:rsid w:val="00FD38FA"/>
    <w:rsid w:val="00FD78DF"/>
    <w:rsid w:val="00FE2FD5"/>
    <w:rsid w:val="00FE473B"/>
    <w:rsid w:val="00FE5851"/>
    <w:rsid w:val="00FE61F1"/>
    <w:rsid w:val="00FE6C32"/>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05806B"/>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link w:val="Heading5Char"/>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uiPriority w:val="99"/>
    <w:semiHidden/>
    <w:rsid w:val="00DA7C9E"/>
    <w:rPr>
      <w:sz w:val="16"/>
    </w:rPr>
  </w:style>
  <w:style w:type="paragraph" w:styleId="CommentText">
    <w:name w:val="annotation text"/>
    <w:basedOn w:val="Normal"/>
    <w:link w:val="CommentTextChar"/>
    <w:uiPriority w:val="99"/>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uiPriority w:val="99"/>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30459"/>
  </w:style>
  <w:style w:type="character" w:customStyle="1" w:styleId="Heading5Char">
    <w:name w:val="Heading 5 Char"/>
    <w:aliases w:val="Block Label Char"/>
    <w:basedOn w:val="DefaultParagraphFont"/>
    <w:link w:val="Heading5"/>
    <w:rsid w:val="002C59F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477647120">
      <w:bodyDiv w:val="1"/>
      <w:marLeft w:val="0"/>
      <w:marRight w:val="0"/>
      <w:marTop w:val="0"/>
      <w:marBottom w:val="0"/>
      <w:divBdr>
        <w:top w:val="none" w:sz="0" w:space="0" w:color="auto"/>
        <w:left w:val="none" w:sz="0" w:space="0" w:color="auto"/>
        <w:bottom w:val="none" w:sz="0" w:space="0" w:color="auto"/>
        <w:right w:val="none" w:sz="0" w:space="0" w:color="auto"/>
      </w:divBdr>
      <w:divsChild>
        <w:div w:id="247353657">
          <w:marLeft w:val="0"/>
          <w:marRight w:val="0"/>
          <w:marTop w:val="0"/>
          <w:marBottom w:val="0"/>
          <w:divBdr>
            <w:top w:val="none" w:sz="0" w:space="0" w:color="auto"/>
            <w:left w:val="none" w:sz="0" w:space="0" w:color="auto"/>
            <w:bottom w:val="none" w:sz="0" w:space="0" w:color="auto"/>
            <w:right w:val="none" w:sz="0" w:space="0" w:color="auto"/>
          </w:divBdr>
          <w:divsChild>
            <w:div w:id="221601369">
              <w:marLeft w:val="0"/>
              <w:marRight w:val="0"/>
              <w:marTop w:val="0"/>
              <w:marBottom w:val="0"/>
              <w:divBdr>
                <w:top w:val="none" w:sz="0" w:space="0" w:color="auto"/>
                <w:left w:val="none" w:sz="0" w:space="0" w:color="auto"/>
                <w:bottom w:val="none" w:sz="0" w:space="0" w:color="auto"/>
                <w:right w:val="none" w:sz="0" w:space="0" w:color="auto"/>
              </w:divBdr>
              <w:divsChild>
                <w:div w:id="2092196951">
                  <w:marLeft w:val="0"/>
                  <w:marRight w:val="0"/>
                  <w:marTop w:val="0"/>
                  <w:marBottom w:val="0"/>
                  <w:divBdr>
                    <w:top w:val="none" w:sz="0" w:space="0" w:color="auto"/>
                    <w:left w:val="none" w:sz="0" w:space="0" w:color="auto"/>
                    <w:bottom w:val="none" w:sz="0" w:space="0" w:color="auto"/>
                    <w:right w:val="none" w:sz="0" w:space="0" w:color="auto"/>
                  </w:divBdr>
                  <w:divsChild>
                    <w:div w:id="1603994330">
                      <w:marLeft w:val="0"/>
                      <w:marRight w:val="0"/>
                      <w:marTop w:val="0"/>
                      <w:marBottom w:val="0"/>
                      <w:divBdr>
                        <w:top w:val="none" w:sz="0" w:space="0" w:color="auto"/>
                        <w:left w:val="none" w:sz="0" w:space="0" w:color="auto"/>
                        <w:bottom w:val="none" w:sz="0" w:space="0" w:color="auto"/>
                        <w:right w:val="none" w:sz="0" w:space="0" w:color="auto"/>
                      </w:divBdr>
                      <w:divsChild>
                        <w:div w:id="1764763136">
                          <w:marLeft w:val="0"/>
                          <w:marRight w:val="0"/>
                          <w:marTop w:val="0"/>
                          <w:marBottom w:val="0"/>
                          <w:divBdr>
                            <w:top w:val="none" w:sz="0" w:space="0" w:color="auto"/>
                            <w:left w:val="none" w:sz="0" w:space="0" w:color="auto"/>
                            <w:bottom w:val="none" w:sz="0" w:space="0" w:color="auto"/>
                            <w:right w:val="none" w:sz="0" w:space="0" w:color="auto"/>
                          </w:divBdr>
                          <w:divsChild>
                            <w:div w:id="625432204">
                              <w:marLeft w:val="0"/>
                              <w:marRight w:val="0"/>
                              <w:marTop w:val="0"/>
                              <w:marBottom w:val="0"/>
                              <w:divBdr>
                                <w:top w:val="none" w:sz="0" w:space="0" w:color="auto"/>
                                <w:left w:val="none" w:sz="0" w:space="0" w:color="auto"/>
                                <w:bottom w:val="none" w:sz="0" w:space="0" w:color="auto"/>
                                <w:right w:val="none" w:sz="0" w:space="0" w:color="auto"/>
                              </w:divBdr>
                              <w:divsChild>
                                <w:div w:id="4012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36387293">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79130333">
      <w:bodyDiv w:val="1"/>
      <w:marLeft w:val="0"/>
      <w:marRight w:val="0"/>
      <w:marTop w:val="0"/>
      <w:marBottom w:val="0"/>
      <w:divBdr>
        <w:top w:val="none" w:sz="0" w:space="0" w:color="auto"/>
        <w:left w:val="none" w:sz="0" w:space="0" w:color="auto"/>
        <w:bottom w:val="none" w:sz="0" w:space="0" w:color="auto"/>
        <w:right w:val="none" w:sz="0" w:space="0" w:color="auto"/>
      </w:divBdr>
      <w:divsChild>
        <w:div w:id="1896773957">
          <w:marLeft w:val="0"/>
          <w:marRight w:val="0"/>
          <w:marTop w:val="0"/>
          <w:marBottom w:val="0"/>
          <w:divBdr>
            <w:top w:val="none" w:sz="0" w:space="0" w:color="auto"/>
            <w:left w:val="none" w:sz="0" w:space="0" w:color="auto"/>
            <w:bottom w:val="none" w:sz="0" w:space="0" w:color="auto"/>
            <w:right w:val="none" w:sz="0" w:space="0" w:color="auto"/>
          </w:divBdr>
          <w:divsChild>
            <w:div w:id="1152718642">
              <w:marLeft w:val="0"/>
              <w:marRight w:val="0"/>
              <w:marTop w:val="0"/>
              <w:marBottom w:val="0"/>
              <w:divBdr>
                <w:top w:val="none" w:sz="0" w:space="0" w:color="auto"/>
                <w:left w:val="none" w:sz="0" w:space="0" w:color="auto"/>
                <w:bottom w:val="none" w:sz="0" w:space="0" w:color="auto"/>
                <w:right w:val="none" w:sz="0" w:space="0" w:color="auto"/>
              </w:divBdr>
              <w:divsChild>
                <w:div w:id="931621974">
                  <w:marLeft w:val="0"/>
                  <w:marRight w:val="0"/>
                  <w:marTop w:val="0"/>
                  <w:marBottom w:val="0"/>
                  <w:divBdr>
                    <w:top w:val="none" w:sz="0" w:space="0" w:color="auto"/>
                    <w:left w:val="none" w:sz="0" w:space="0" w:color="auto"/>
                    <w:bottom w:val="none" w:sz="0" w:space="0" w:color="auto"/>
                    <w:right w:val="none" w:sz="0" w:space="0" w:color="auto"/>
                  </w:divBdr>
                  <w:divsChild>
                    <w:div w:id="1590654522">
                      <w:marLeft w:val="0"/>
                      <w:marRight w:val="0"/>
                      <w:marTop w:val="0"/>
                      <w:marBottom w:val="0"/>
                      <w:divBdr>
                        <w:top w:val="none" w:sz="0" w:space="0" w:color="auto"/>
                        <w:left w:val="none" w:sz="0" w:space="0" w:color="auto"/>
                        <w:bottom w:val="none" w:sz="0" w:space="0" w:color="auto"/>
                        <w:right w:val="none" w:sz="0" w:space="0" w:color="auto"/>
                      </w:divBdr>
                      <w:divsChild>
                        <w:div w:id="631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https://www.doa.virginia.gov/forms/Payroll/Social-Security-Number-Correction-Request.xlsx" TargetMode="External"/><Relationship Id="rId18" Type="http://schemas.openxmlformats.org/officeDocument/2006/relationships/hyperlink" Target="https://www.gpo.gov/fdsys/pkg/USCODE-2010-title26/pdf/USCODE-2010-title26-subtitleC-chap24-sec340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ustice.gov/crt/frequently-asked-questions-faqs" TargetMode="External"/><Relationship Id="rId7" Type="http://schemas.openxmlformats.org/officeDocument/2006/relationships/endnotes" Target="endnotes.xml"/><Relationship Id="rId12" Type="http://schemas.openxmlformats.org/officeDocument/2006/relationships/hyperlink" Target="https://www.doa.virginia.gov/forms/Payroll/Temporary-Number-Request.xlsx" TargetMode="External"/><Relationship Id="rId17" Type="http://schemas.openxmlformats.org/officeDocument/2006/relationships/hyperlink" Target="http://uscode.house.gov/view.xhtml?req=(title:26%20section:6721%20edition:preli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ce.gov/sites/default/files/crt/legacy/2010/12/29/Employees.pdf" TargetMode="External"/><Relationship Id="rId20" Type="http://schemas.openxmlformats.org/officeDocument/2006/relationships/hyperlink" Target="https://www.irs.gov/pub/irs-pdf/n139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forms/Payroll/Temporary-Number-Request.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a.virginia.gov/forms/Payroll/Social-Security-Number-Correction-Request.xlsx" TargetMode="External"/><Relationship Id="rId23" Type="http://schemas.openxmlformats.org/officeDocument/2006/relationships/header" Target="header1.xml"/><Relationship Id="rId10" Type="http://schemas.openxmlformats.org/officeDocument/2006/relationships/hyperlink" Target="https://www.doa.virginia.gov/forms/Payroll/Temporary-Number-Request.xlsx" TargetMode="External"/><Relationship Id="rId19" Type="http://schemas.openxmlformats.org/officeDocument/2006/relationships/hyperlink" Target="https://www.irs.gov/pub/irs-pdf/p1586.pdf" TargetMode="External"/><Relationship Id="rId4" Type="http://schemas.openxmlformats.org/officeDocument/2006/relationships/settings" Target="settings.xml"/><Relationship Id="rId9" Type="http://schemas.openxmlformats.org/officeDocument/2006/relationships/hyperlink" Target="https://www.ssa.gov/forms/ss-5.pdf" TargetMode="External"/><Relationship Id="rId14" Type="http://schemas.openxmlformats.org/officeDocument/2006/relationships/hyperlink" Target="https://www.justice.gov/sites/default/files/crt/legacy/2014/12/04/Employers.pdf" TargetMode="External"/><Relationship Id="rId22" Type="http://schemas.openxmlformats.org/officeDocument/2006/relationships/hyperlink" Target="https://www.irs.gov/pub/irs-pdf/p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EFAA-9605-4065-811F-875D80E0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127</TotalTime>
  <Pages>6</Pages>
  <Words>2377</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16131</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McGill, Cathy (DOA)</dc:creator>
  <cp:keywords>Payroll Bulletin 2015-12</cp:keywords>
  <dc:description>Payroll Bulletin 2015-12</dc:description>
  <cp:lastModifiedBy>Gulasky, Shannon (DOA)</cp:lastModifiedBy>
  <cp:revision>18</cp:revision>
  <cp:lastPrinted>2018-07-19T16:44:00Z</cp:lastPrinted>
  <dcterms:created xsi:type="dcterms:W3CDTF">2018-07-25T16:11:00Z</dcterms:created>
  <dcterms:modified xsi:type="dcterms:W3CDTF">2018-08-28T20:59:00Z</dcterms:modified>
  <cp:category>Payroll Bulletin 2015-12</cp:category>
</cp:coreProperties>
</file>