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00" w:rsidRPr="002B2500" w:rsidRDefault="002B2500" w:rsidP="00F94677">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sidRPr="002B2500">
        <w:rPr>
          <w:b/>
          <w:i/>
          <w:sz w:val="36"/>
        </w:rPr>
        <w:t>Department of Accounts</w:t>
      </w:r>
    </w:p>
    <w:p w:rsidR="002B2500" w:rsidRPr="002B2500" w:rsidRDefault="002B2500" w:rsidP="00F94677">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sidRPr="002B2500">
        <w:rPr>
          <w:b/>
          <w:i/>
          <w:sz w:val="36"/>
        </w:rPr>
        <w:t>Payroll Bulletin</w:t>
      </w:r>
    </w:p>
    <w:p w:rsidR="002B2500" w:rsidRPr="002B2500" w:rsidRDefault="002B2500" w:rsidP="00F94677">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2B2500" w:rsidRPr="002B2500" w:rsidTr="00F16810">
        <w:trPr>
          <w:cantSplit/>
        </w:trPr>
        <w:tc>
          <w:tcPr>
            <w:tcW w:w="3258" w:type="dxa"/>
            <w:tcBorders>
              <w:bottom w:val="double" w:sz="6" w:space="0" w:color="auto"/>
            </w:tcBorders>
          </w:tcPr>
          <w:p w:rsidR="002B2500" w:rsidRPr="002B2500" w:rsidRDefault="002B2500" w:rsidP="00F16810">
            <w:pPr>
              <w:pStyle w:val="Header"/>
              <w:rPr>
                <w:b/>
              </w:rPr>
            </w:pPr>
            <w:r w:rsidRPr="002B2500">
              <w:rPr>
                <w:b/>
              </w:rPr>
              <w:t>Calendar Year 2019</w:t>
            </w:r>
          </w:p>
        </w:tc>
        <w:tc>
          <w:tcPr>
            <w:tcW w:w="3366" w:type="dxa"/>
            <w:tcBorders>
              <w:bottom w:val="double" w:sz="6" w:space="0" w:color="auto"/>
            </w:tcBorders>
          </w:tcPr>
          <w:p w:rsidR="002B2500" w:rsidRPr="002B2500" w:rsidRDefault="002B2500" w:rsidP="00F16810">
            <w:pPr>
              <w:pStyle w:val="Header"/>
              <w:jc w:val="center"/>
              <w:rPr>
                <w:b/>
              </w:rPr>
            </w:pPr>
            <w:r w:rsidRPr="002B2500">
              <w:rPr>
                <w:b/>
              </w:rPr>
              <w:t>May 30, 2019</w:t>
            </w:r>
          </w:p>
        </w:tc>
        <w:tc>
          <w:tcPr>
            <w:tcW w:w="4176" w:type="dxa"/>
            <w:tcBorders>
              <w:bottom w:val="double" w:sz="6" w:space="0" w:color="auto"/>
            </w:tcBorders>
          </w:tcPr>
          <w:p w:rsidR="002B2500" w:rsidRPr="002B2500" w:rsidRDefault="002B2500" w:rsidP="00F16810">
            <w:pPr>
              <w:pStyle w:val="Header"/>
              <w:jc w:val="right"/>
              <w:rPr>
                <w:b/>
              </w:rPr>
            </w:pPr>
            <w:r w:rsidRPr="002B2500">
              <w:rPr>
                <w:b/>
              </w:rPr>
              <w:t xml:space="preserve">Volume 2019-06 </w:t>
            </w:r>
          </w:p>
        </w:tc>
      </w:tr>
    </w:tbl>
    <w:p w:rsidR="002B2500" w:rsidRPr="002B2500" w:rsidRDefault="002B2500" w:rsidP="00F94677">
      <w:pPr>
        <w:rPr>
          <w:sz w:val="16"/>
          <w:szCs w:val="16"/>
        </w:rPr>
      </w:pPr>
    </w:p>
    <w:tbl>
      <w:tblPr>
        <w:tblW w:w="11109" w:type="dxa"/>
        <w:jc w:val="center"/>
        <w:tblLook w:val="01E0" w:firstRow="1" w:lastRow="1" w:firstColumn="1" w:lastColumn="1" w:noHBand="0" w:noVBand="0"/>
      </w:tblPr>
      <w:tblGrid>
        <w:gridCol w:w="2414"/>
        <w:gridCol w:w="4522"/>
        <w:gridCol w:w="4173"/>
      </w:tblGrid>
      <w:tr w:rsidR="002B2500" w:rsidRPr="002B2500" w:rsidTr="00F16810">
        <w:trPr>
          <w:trHeight w:val="2595"/>
          <w:jc w:val="center"/>
        </w:trPr>
        <w:tc>
          <w:tcPr>
            <w:tcW w:w="2414" w:type="dxa"/>
          </w:tcPr>
          <w:p w:rsidR="002B2500" w:rsidRPr="002B2500" w:rsidRDefault="002B2500" w:rsidP="00F16810">
            <w:pPr>
              <w:tabs>
                <w:tab w:val="left" w:pos="990"/>
              </w:tabs>
              <w:spacing w:before="120"/>
              <w:rPr>
                <w:i/>
                <w:sz w:val="32"/>
                <w:szCs w:val="32"/>
              </w:rPr>
            </w:pPr>
            <w:proofErr w:type="gramStart"/>
            <w:r w:rsidRPr="002B2500">
              <w:rPr>
                <w:i/>
                <w:sz w:val="32"/>
                <w:szCs w:val="32"/>
              </w:rPr>
              <w:t>In This Issue of the Payroll Bulletin…....</w:t>
            </w:r>
            <w:proofErr w:type="gramEnd"/>
          </w:p>
          <w:p w:rsidR="002B2500" w:rsidRPr="002B2500" w:rsidRDefault="002B2500" w:rsidP="00F16810">
            <w:pPr>
              <w:spacing w:before="120"/>
              <w:rPr>
                <w:b/>
              </w:rPr>
            </w:pPr>
          </w:p>
        </w:tc>
        <w:tc>
          <w:tcPr>
            <w:tcW w:w="4522" w:type="dxa"/>
          </w:tcPr>
          <w:p w:rsidR="002B2500" w:rsidRPr="002B2500" w:rsidRDefault="002B2500" w:rsidP="00F94677">
            <w:pPr>
              <w:numPr>
                <w:ilvl w:val="0"/>
                <w:numId w:val="1"/>
              </w:numPr>
              <w:tabs>
                <w:tab w:val="left" w:pos="990"/>
              </w:tabs>
              <w:spacing w:before="60"/>
              <w:ind w:left="547"/>
              <w:rPr>
                <w:b/>
              </w:rPr>
            </w:pPr>
            <w:r w:rsidRPr="002B2500">
              <w:rPr>
                <w:b/>
              </w:rPr>
              <w:t>PMIS Wage Employee Interface</w:t>
            </w:r>
          </w:p>
          <w:p w:rsidR="002B2500" w:rsidRPr="002B2500" w:rsidRDefault="002B2500" w:rsidP="00F94677">
            <w:pPr>
              <w:numPr>
                <w:ilvl w:val="0"/>
                <w:numId w:val="1"/>
              </w:numPr>
              <w:tabs>
                <w:tab w:val="left" w:pos="990"/>
              </w:tabs>
              <w:spacing w:before="60"/>
              <w:ind w:left="547"/>
              <w:rPr>
                <w:b/>
              </w:rPr>
            </w:pPr>
            <w:r w:rsidRPr="002B2500">
              <w:rPr>
                <w:b/>
              </w:rPr>
              <w:t>Salary Increases Effective 6/10/2019</w:t>
            </w:r>
          </w:p>
          <w:p w:rsidR="002B2500" w:rsidRPr="002B2500" w:rsidRDefault="002B2500" w:rsidP="00F16810">
            <w:pPr>
              <w:pStyle w:val="NormalWeb"/>
              <w:numPr>
                <w:ilvl w:val="0"/>
                <w:numId w:val="1"/>
              </w:numPr>
              <w:rPr>
                <w:b/>
                <w:szCs w:val="20"/>
              </w:rPr>
            </w:pPr>
            <w:r w:rsidRPr="002B2500">
              <w:rPr>
                <w:b/>
                <w:szCs w:val="20"/>
              </w:rPr>
              <w:t>Non Cash Recruitment Bonus Processing (SP 057)</w:t>
            </w:r>
          </w:p>
          <w:p w:rsidR="002B2500" w:rsidRPr="002B2500" w:rsidRDefault="002B2500" w:rsidP="00F16810">
            <w:pPr>
              <w:tabs>
                <w:tab w:val="left" w:pos="990"/>
              </w:tabs>
              <w:spacing w:before="60"/>
              <w:ind w:left="547"/>
              <w:rPr>
                <w:b/>
              </w:rPr>
            </w:pPr>
          </w:p>
          <w:p w:rsidR="002B2500" w:rsidRPr="002B2500" w:rsidRDefault="002B2500" w:rsidP="00F16810">
            <w:pPr>
              <w:tabs>
                <w:tab w:val="left" w:pos="990"/>
              </w:tabs>
              <w:spacing w:before="60"/>
              <w:ind w:left="1253"/>
              <w:rPr>
                <w:b/>
              </w:rPr>
            </w:pPr>
          </w:p>
          <w:p w:rsidR="002B2500" w:rsidRPr="002B2500" w:rsidRDefault="002B2500" w:rsidP="00F16810">
            <w:pPr>
              <w:tabs>
                <w:tab w:val="left" w:pos="990"/>
              </w:tabs>
              <w:spacing w:before="60"/>
              <w:ind w:left="1260"/>
              <w:rPr>
                <w:b/>
              </w:rPr>
            </w:pPr>
          </w:p>
        </w:tc>
        <w:tc>
          <w:tcPr>
            <w:tcW w:w="4173" w:type="dxa"/>
          </w:tcPr>
          <w:p w:rsidR="002B2500" w:rsidRPr="002B2500" w:rsidRDefault="002B2500" w:rsidP="00F16810">
            <w:pPr>
              <w:tabs>
                <w:tab w:val="left" w:pos="990"/>
              </w:tabs>
              <w:spacing w:before="120"/>
              <w:rPr>
                <w:sz w:val="20"/>
              </w:rPr>
            </w:pPr>
            <w:r w:rsidRPr="002B2500">
              <w:rPr>
                <w:sz w:val="20"/>
              </w:rPr>
              <w:t xml:space="preserve">The Payroll Bulletin </w:t>
            </w:r>
            <w:proofErr w:type="gramStart"/>
            <w:r w:rsidRPr="002B2500">
              <w:rPr>
                <w:sz w:val="20"/>
              </w:rPr>
              <w:t>is published</w:t>
            </w:r>
            <w:proofErr w:type="gramEnd"/>
            <w:r w:rsidRPr="002B2500">
              <w:rPr>
                <w:sz w:val="20"/>
              </w:rPr>
              <w:t xml:space="preserve"> periodically to provide CIPPS agencies guidance regarding Commonwealth payroll operations.  If you have any questions about the bulletin, please call Cathy McGill at (804) 225-2245 or Email at </w:t>
            </w:r>
            <w:hyperlink r:id="rId9" w:history="1">
              <w:r w:rsidRPr="002B2500">
                <w:rPr>
                  <w:rStyle w:val="Hyperlink"/>
                  <w:sz w:val="20"/>
                </w:rPr>
                <w:t>cathy.mcgill@doa.virginia.gov</w:t>
              </w:r>
            </w:hyperlink>
          </w:p>
          <w:p w:rsidR="002B2500" w:rsidRPr="002B2500" w:rsidRDefault="002B2500" w:rsidP="00F16810">
            <w:pPr>
              <w:tabs>
                <w:tab w:val="left" w:pos="990"/>
              </w:tabs>
              <w:spacing w:before="120"/>
              <w:jc w:val="both"/>
              <w:rPr>
                <w:sz w:val="20"/>
                <w:u w:val="single"/>
              </w:rPr>
            </w:pPr>
            <w:r w:rsidRPr="002B2500">
              <w:rPr>
                <w:sz w:val="20"/>
                <w:u w:val="single"/>
              </w:rPr>
              <w:t>State Payroll Operations</w:t>
            </w:r>
          </w:p>
          <w:p w:rsidR="002B2500" w:rsidRPr="002B2500" w:rsidRDefault="002B2500" w:rsidP="00F16810">
            <w:pPr>
              <w:tabs>
                <w:tab w:val="left" w:pos="990"/>
              </w:tabs>
              <w:spacing w:before="120"/>
              <w:rPr>
                <w:b/>
                <w:sz w:val="20"/>
              </w:rPr>
            </w:pPr>
            <w:r w:rsidRPr="002B2500">
              <w:rPr>
                <w:b/>
                <w:sz w:val="20"/>
              </w:rPr>
              <w:t>Director                         Cathy C. McGill</w:t>
            </w:r>
          </w:p>
          <w:p w:rsidR="002B2500" w:rsidRPr="002B2500" w:rsidRDefault="002B2500" w:rsidP="00F16810">
            <w:pPr>
              <w:tabs>
                <w:tab w:val="left" w:pos="990"/>
              </w:tabs>
              <w:spacing w:before="120"/>
              <w:rPr>
                <w:sz w:val="20"/>
              </w:rPr>
            </w:pPr>
            <w:r w:rsidRPr="002B2500">
              <w:rPr>
                <w:sz w:val="20"/>
              </w:rPr>
              <w:t>Assistant Director          Carmelita Holmes</w:t>
            </w:r>
          </w:p>
          <w:p w:rsidR="002B2500" w:rsidRPr="002B2500" w:rsidRDefault="002B2500" w:rsidP="00F16810">
            <w:pPr>
              <w:tabs>
                <w:tab w:val="left" w:pos="990"/>
              </w:tabs>
              <w:spacing w:before="120"/>
              <w:rPr>
                <w:szCs w:val="24"/>
              </w:rPr>
            </w:pPr>
          </w:p>
        </w:tc>
      </w:tr>
    </w:tbl>
    <w:p w:rsidR="002B2500" w:rsidRPr="002B2500" w:rsidRDefault="002B2500" w:rsidP="00F94677">
      <w:pPr>
        <w:pStyle w:val="BlockLine"/>
        <w:spacing w:before="0"/>
        <w:ind w:left="1354"/>
        <w:rPr>
          <w:sz w:val="16"/>
          <w:szCs w:val="16"/>
        </w:rPr>
      </w:pPr>
    </w:p>
    <w:p w:rsidR="002B2500" w:rsidRPr="002B2500" w:rsidRDefault="002B2500" w:rsidP="002B2500">
      <w:pPr>
        <w:pStyle w:val="Heading4"/>
      </w:pPr>
      <w:bookmarkStart w:id="0" w:name="_fs_N8n8mDeWE06LotUtIP6Shw"/>
      <w:bookmarkStart w:id="1" w:name="_fs_jdAUBdYzp0Gl22TCjj9eKQ"/>
      <w:r w:rsidRPr="002B2500">
        <w:t>PMIS Wage Employee Interface</w:t>
      </w:r>
    </w:p>
    <w:bookmarkEnd w:id="0"/>
    <w:bookmarkEnd w:id="1"/>
    <w:p w:rsidR="002B2500" w:rsidRPr="002B2500" w:rsidRDefault="002B2500" w:rsidP="00F94677">
      <w:pPr>
        <w:pStyle w:val="BlockLine"/>
        <w:ind w:left="1350"/>
        <w:rPr>
          <w:sz w:val="16"/>
          <w:szCs w:val="16"/>
        </w:rPr>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2" w:name="_fs_a0Uy1SXpkUkW81vRMwqd5vQ" w:colFirst="0" w:colLast="0"/>
            <w:r w:rsidRPr="002B2500">
              <w:t>New Wage Employee Interface Available</w:t>
            </w:r>
          </w:p>
        </w:tc>
        <w:tc>
          <w:tcPr>
            <w:tcW w:w="9212" w:type="dxa"/>
            <w:shd w:val="clear" w:color="auto" w:fill="auto"/>
          </w:tcPr>
          <w:p w:rsidR="002B2500" w:rsidRPr="0046366F" w:rsidRDefault="002B2500" w:rsidP="0046366F">
            <w:pPr>
              <w:pStyle w:val="BlockText"/>
            </w:pPr>
            <w:r w:rsidRPr="0046366F">
              <w:t xml:space="preserve">A new interface with PMIS </w:t>
            </w:r>
            <w:proofErr w:type="gramStart"/>
            <w:r w:rsidRPr="0046366F">
              <w:t>has been established</w:t>
            </w:r>
            <w:proofErr w:type="gramEnd"/>
            <w:r w:rsidRPr="0046366F">
              <w:t xml:space="preserve"> to create and update CIPPS records for wage employees.  The interface is </w:t>
            </w:r>
            <w:r w:rsidRPr="0046366F">
              <w:rPr>
                <w:b/>
              </w:rPr>
              <w:t>OPTIONAL</w:t>
            </w:r>
            <w:r w:rsidRPr="0046366F">
              <w:t xml:space="preserve">; however, agencies are strongly encouraged to participate. </w:t>
            </w:r>
          </w:p>
          <w:p w:rsidR="002B2500" w:rsidRPr="0046366F" w:rsidRDefault="002B2500" w:rsidP="0046366F">
            <w:pPr>
              <w:pStyle w:val="BlockText"/>
            </w:pPr>
          </w:p>
          <w:p w:rsidR="002B2500" w:rsidRPr="0046366F" w:rsidRDefault="002B2500" w:rsidP="0046366F">
            <w:pPr>
              <w:pStyle w:val="BlockText"/>
            </w:pPr>
            <w:r w:rsidRPr="0046366F">
              <w:t xml:space="preserve">Please review the requirements carefully and make plans to take the necessary steps to determine when your agency is ready to participate.  When ready, send an email to </w:t>
            </w:r>
            <w:hyperlink r:id="rId10" w:history="1">
              <w:r w:rsidRPr="0046366F">
                <w:rPr>
                  <w:rStyle w:val="Hyperlink"/>
                  <w:color w:val="000000"/>
                  <w:u w:val="none"/>
                </w:rPr>
                <w:t>payroll@doa.virginia.gov</w:t>
              </w:r>
            </w:hyperlink>
            <w:r w:rsidRPr="0046366F">
              <w:t xml:space="preserve"> to initiate the process to enroll your agency in the wage employee interface.</w:t>
            </w:r>
          </w:p>
        </w:tc>
      </w:tr>
      <w:bookmarkEnd w:id="2"/>
    </w:tbl>
    <w:p w:rsidR="002B2500" w:rsidRP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3" w:name="_fs_DyCT3Pdv0CNxgByUI3kHw" w:colFirst="0" w:colLast="0"/>
            <w:r w:rsidRPr="002B2500">
              <w:t>Wage Employee Interface Requirements</w:t>
            </w:r>
          </w:p>
        </w:tc>
        <w:tc>
          <w:tcPr>
            <w:tcW w:w="9212" w:type="dxa"/>
            <w:shd w:val="clear" w:color="auto" w:fill="auto"/>
          </w:tcPr>
          <w:p w:rsidR="002B2500" w:rsidRPr="002B2500" w:rsidRDefault="002B2500" w:rsidP="002B2500">
            <w:pPr>
              <w:pStyle w:val="BlockText"/>
              <w:numPr>
                <w:ilvl w:val="0"/>
                <w:numId w:val="21"/>
              </w:numPr>
              <w:tabs>
                <w:tab w:val="left" w:pos="4554"/>
              </w:tabs>
            </w:pPr>
            <w:r w:rsidRPr="002B2500">
              <w:t xml:space="preserve">The interface is limited to “PMIS Wage” records.  Certain wage records (i.e., </w:t>
            </w:r>
            <w:proofErr w:type="spellStart"/>
            <w:r w:rsidRPr="002B2500">
              <w:t>Americorp</w:t>
            </w:r>
            <w:proofErr w:type="spellEnd"/>
            <w:r w:rsidRPr="002B2500">
              <w:t xml:space="preserve">, Students, </w:t>
            </w:r>
            <w:proofErr w:type="gramStart"/>
            <w:r w:rsidRPr="002B2500">
              <w:t>Adjunct</w:t>
            </w:r>
            <w:proofErr w:type="gramEnd"/>
            <w:r w:rsidRPr="002B2500">
              <w:t xml:space="preserve"> Faculty) are not entered into PMIS and therefore will not be a part of the interface.  </w:t>
            </w:r>
          </w:p>
          <w:p w:rsidR="002B2500" w:rsidRPr="002B2500" w:rsidRDefault="002B2500" w:rsidP="002B2500">
            <w:pPr>
              <w:pStyle w:val="BlockText"/>
              <w:numPr>
                <w:ilvl w:val="0"/>
                <w:numId w:val="21"/>
              </w:numPr>
              <w:tabs>
                <w:tab w:val="left" w:pos="4554"/>
              </w:tabs>
            </w:pPr>
            <w:r w:rsidRPr="002B2500">
              <w:t>The 11 digit Employee ID of the CIPPS record must end in “80” instead of “00” (suffix).  Once the agency registers to use the interface, State Payroll Operations will transfer the existing “PMIS Wage” records in CIPPS to a record ending in “80”.  This change is necessary to eliminate the possibility of adversely affecting salaried records.  The adjustment will also make it easier to transition an employee from a bi-weekly wage payroll to a semi-monthly salaried payroll.</w:t>
            </w:r>
          </w:p>
          <w:p w:rsidR="002B2500" w:rsidRPr="002B2500" w:rsidRDefault="002B2500" w:rsidP="002B2500">
            <w:pPr>
              <w:pStyle w:val="BlockText"/>
              <w:numPr>
                <w:ilvl w:val="0"/>
                <w:numId w:val="21"/>
              </w:numPr>
              <w:tabs>
                <w:tab w:val="left" w:pos="4554"/>
              </w:tabs>
            </w:pPr>
            <w:r w:rsidRPr="002B2500">
              <w:t xml:space="preserve">Agencies that send wage hours to CIPPS via batch upload must coordinate with the appropriate system contacts before requesting the interface.  Once the CIPPS record </w:t>
            </w:r>
            <w:proofErr w:type="gramStart"/>
            <w:r w:rsidRPr="002B2500">
              <w:t>is transferred</w:t>
            </w:r>
            <w:proofErr w:type="gramEnd"/>
            <w:r w:rsidRPr="002B2500">
              <w:t xml:space="preserve"> to an “80” record, the batch transaction will reject if the employee ID in the transaction ends in “00”.   TAL agencies should coordinate the change with DHRM TAL Support to avoid timing errors.  </w:t>
            </w:r>
          </w:p>
        </w:tc>
      </w:tr>
    </w:tbl>
    <w:bookmarkEnd w:id="3"/>
    <w:p w:rsidR="002B2500" w:rsidRPr="002B2500" w:rsidRDefault="002B2500" w:rsidP="002B2500">
      <w:pPr>
        <w:pStyle w:val="BlockLine"/>
        <w:ind w:left="1728"/>
      </w:pPr>
      <w:r w:rsidRPr="002B2500">
        <w:t>Continued on next page</w:t>
      </w:r>
    </w:p>
    <w:p w:rsidR="002B2500" w:rsidRPr="002B2500" w:rsidRDefault="002B2500">
      <w:r w:rsidRPr="002B2500">
        <w:br w:type="page"/>
      </w:r>
    </w:p>
    <w:p w:rsidR="002B2500" w:rsidRPr="002B2500" w:rsidRDefault="002B2500" w:rsidP="002B2500">
      <w:pPr>
        <w:pStyle w:val="MapTitleContinued"/>
        <w:rPr>
          <w:b w:val="0"/>
          <w:sz w:val="24"/>
        </w:rPr>
      </w:pPr>
      <w:fldSimple w:instr="STYLEREF  &quot;Map Title&quot;  \* MERGEFORMAT ">
        <w:r w:rsidRPr="002B2500">
          <w:rPr>
            <w:bCs/>
            <w:noProof/>
          </w:rPr>
          <w:t>PMIS Wage Employee Interface</w:t>
        </w:r>
      </w:fldSimple>
      <w:r w:rsidRPr="002B2500">
        <w:rPr>
          <w:sz w:val="24"/>
        </w:rPr>
        <w:t xml:space="preserve">, </w:t>
      </w:r>
      <w:r w:rsidRPr="002B2500">
        <w:rPr>
          <w:b w:val="0"/>
          <w:sz w:val="24"/>
        </w:rPr>
        <w:t>Continued</w:t>
      </w:r>
    </w:p>
    <w:p w:rsidR="002B2500" w:rsidRP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4" w:name="_fs_ESVGUWfnQkOgu82PmlPzFg" w:colFirst="0" w:colLast="0"/>
            <w:r w:rsidRPr="002B2500">
              <w:t>Wage New Hire Employees</w:t>
            </w:r>
          </w:p>
        </w:tc>
        <w:tc>
          <w:tcPr>
            <w:tcW w:w="9212" w:type="dxa"/>
            <w:shd w:val="clear" w:color="auto" w:fill="auto"/>
          </w:tcPr>
          <w:p w:rsidR="002B2500" w:rsidRPr="0046366F" w:rsidRDefault="002B2500" w:rsidP="0046366F">
            <w:pPr>
              <w:pStyle w:val="BlockText"/>
            </w:pPr>
            <w:r w:rsidRPr="0046366F">
              <w:t xml:space="preserve">When a new wage record </w:t>
            </w:r>
            <w:proofErr w:type="gramStart"/>
            <w:r w:rsidRPr="0046366F">
              <w:t>is passed</w:t>
            </w:r>
            <w:proofErr w:type="gramEnd"/>
            <w:r w:rsidRPr="0046366F">
              <w:t xml:space="preserve"> from PMIS through the interface, Report U163, WAGE/CIPPS NEW HIRE &amp; TRANSFER UPDATES, will print with the details of the employee “shell record”.  The employee number </w:t>
            </w:r>
            <w:proofErr w:type="gramStart"/>
            <w:r w:rsidRPr="0046366F">
              <w:t>will be established</w:t>
            </w:r>
            <w:proofErr w:type="gramEnd"/>
            <w:r w:rsidRPr="0046366F">
              <w:t xml:space="preserve"> in CIPPS with the suffix “80”.  Take the following steps to complete and activate the “shell record”:</w:t>
            </w:r>
          </w:p>
          <w:p w:rsidR="002B2500" w:rsidRPr="002B2500" w:rsidRDefault="002B2500" w:rsidP="002B2500">
            <w:pPr>
              <w:pStyle w:val="BlockText"/>
              <w:tabs>
                <w:tab w:val="left" w:pos="4554"/>
              </w:tabs>
              <w:ind w:left="162"/>
            </w:pPr>
          </w:p>
          <w:p w:rsidR="002B2500" w:rsidRPr="002B2500" w:rsidRDefault="002B2500" w:rsidP="002B2500">
            <w:pPr>
              <w:pStyle w:val="BlockText"/>
              <w:numPr>
                <w:ilvl w:val="0"/>
                <w:numId w:val="22"/>
              </w:numPr>
              <w:tabs>
                <w:tab w:val="left" w:pos="4554"/>
              </w:tabs>
            </w:pPr>
            <w:r w:rsidRPr="002B2500">
              <w:t xml:space="preserve">The “shell record” </w:t>
            </w:r>
            <w:proofErr w:type="gramStart"/>
            <w:r w:rsidRPr="002B2500">
              <w:t>will be established</w:t>
            </w:r>
            <w:proofErr w:type="gramEnd"/>
            <w:r w:rsidRPr="002B2500">
              <w:t xml:space="preserve"> in frequency “69” which is an inactive frequency and should never be used for certifications.  Using screen H0BID, change the frequency to a number that represents the active bi-weekly wage payroll.</w:t>
            </w:r>
          </w:p>
          <w:p w:rsidR="002B2500" w:rsidRPr="002B2500" w:rsidRDefault="002B2500" w:rsidP="002B2500">
            <w:pPr>
              <w:pStyle w:val="BlockText"/>
              <w:numPr>
                <w:ilvl w:val="0"/>
                <w:numId w:val="22"/>
              </w:numPr>
              <w:tabs>
                <w:tab w:val="left" w:pos="4554"/>
              </w:tabs>
            </w:pPr>
            <w:r w:rsidRPr="002B2500">
              <w:t>Change the organization code to match the conventions for your agency.</w:t>
            </w:r>
          </w:p>
          <w:p w:rsidR="002B2500" w:rsidRPr="002B2500" w:rsidRDefault="002B2500" w:rsidP="002B2500">
            <w:pPr>
              <w:pStyle w:val="BlockText"/>
              <w:numPr>
                <w:ilvl w:val="0"/>
                <w:numId w:val="22"/>
              </w:numPr>
              <w:tabs>
                <w:tab w:val="left" w:pos="4554"/>
              </w:tabs>
            </w:pPr>
            <w:r w:rsidRPr="002B2500">
              <w:t>Change the pay type of the employee from “6” to “1”.  The record will be established as Pay Type “6” to keep inactive “shell records” from appearing on active reports.</w:t>
            </w:r>
          </w:p>
          <w:p w:rsidR="002B2500" w:rsidRPr="002B2500" w:rsidRDefault="002B2500" w:rsidP="002B2500">
            <w:pPr>
              <w:pStyle w:val="BlockText"/>
              <w:numPr>
                <w:ilvl w:val="0"/>
                <w:numId w:val="22"/>
              </w:numPr>
              <w:tabs>
                <w:tab w:val="left" w:pos="4554"/>
              </w:tabs>
            </w:pPr>
            <w:r w:rsidRPr="002B2500">
              <w:t xml:space="preserve">Leave the employee with time card status “non-auto”.   Wage employees </w:t>
            </w:r>
            <w:proofErr w:type="gramStart"/>
            <w:r w:rsidRPr="002B2500">
              <w:t>are not paid</w:t>
            </w:r>
            <w:proofErr w:type="gramEnd"/>
            <w:r w:rsidRPr="002B2500">
              <w:t xml:space="preserve"> unless a time and attendance transaction has been entered with hours.</w:t>
            </w:r>
          </w:p>
          <w:p w:rsidR="002B2500" w:rsidRPr="002B2500" w:rsidRDefault="002B2500" w:rsidP="002B2500">
            <w:pPr>
              <w:pStyle w:val="BlockText"/>
              <w:numPr>
                <w:ilvl w:val="0"/>
                <w:numId w:val="22"/>
              </w:numPr>
              <w:tabs>
                <w:tab w:val="left" w:pos="4554"/>
              </w:tabs>
            </w:pPr>
            <w:r w:rsidRPr="002B2500">
              <w:t xml:space="preserve">Update the federal and state tax withholding amounts on screen H0BAD and H0ATX as shown on the employee’s W-4 and VA-4.  The shell record </w:t>
            </w:r>
            <w:proofErr w:type="gramStart"/>
            <w:r w:rsidRPr="002B2500">
              <w:t>is established</w:t>
            </w:r>
            <w:proofErr w:type="gramEnd"/>
            <w:r w:rsidRPr="002B2500">
              <w:t xml:space="preserve"> with the appropriate defaults (single and 0).</w:t>
            </w:r>
          </w:p>
          <w:p w:rsidR="002B2500" w:rsidRPr="002B2500" w:rsidRDefault="002B2500" w:rsidP="002B2500">
            <w:pPr>
              <w:pStyle w:val="BlockText"/>
              <w:numPr>
                <w:ilvl w:val="0"/>
                <w:numId w:val="22"/>
              </w:numPr>
              <w:tabs>
                <w:tab w:val="left" w:pos="4554"/>
              </w:tabs>
            </w:pPr>
            <w:r w:rsidRPr="002B2500">
              <w:t xml:space="preserve">Establish an HMBU1 screen to charge the expenditures to the appropriate accounts.  Failure to do so will cause the expenditures to </w:t>
            </w:r>
            <w:proofErr w:type="gramStart"/>
            <w:r w:rsidRPr="002B2500">
              <w:t>be charged</w:t>
            </w:r>
            <w:proofErr w:type="gramEnd"/>
            <w:r w:rsidRPr="002B2500">
              <w:t xml:space="preserve"> to the agency default coding.</w:t>
            </w:r>
          </w:p>
          <w:p w:rsidR="002B2500" w:rsidRPr="002B2500" w:rsidRDefault="002B2500" w:rsidP="002B2500">
            <w:pPr>
              <w:pStyle w:val="BlockText"/>
              <w:numPr>
                <w:ilvl w:val="0"/>
                <w:numId w:val="22"/>
              </w:numPr>
              <w:tabs>
                <w:tab w:val="left" w:pos="4554"/>
              </w:tabs>
            </w:pPr>
            <w:r w:rsidRPr="002B2500">
              <w:t>Establish the employee’s bank account(s) on H0BB1 and set up the deduction(s) on H0ZDC.  Direct deposit is mandatory for all new wage employees unless they qualify for a global exception as outlined in CAPP Topic 50445.</w:t>
            </w:r>
          </w:p>
        </w:tc>
      </w:tr>
      <w:bookmarkEnd w:id="4"/>
    </w:tbl>
    <w:p w:rsidR="002B2500" w:rsidRP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5" w:name="_fs_qoMTlkSqc0yxRJipTGJCUA" w:colFirst="0" w:colLast="0"/>
            <w:r w:rsidRPr="002B2500">
              <w:t>Wage Interface – Change Fields and Effective Dates</w:t>
            </w:r>
          </w:p>
        </w:tc>
        <w:tc>
          <w:tcPr>
            <w:tcW w:w="9212" w:type="dxa"/>
            <w:shd w:val="clear" w:color="auto" w:fill="auto"/>
          </w:tcPr>
          <w:p w:rsidR="002B2500" w:rsidRPr="0046366F" w:rsidRDefault="002B2500" w:rsidP="0046366F">
            <w:pPr>
              <w:pStyle w:val="BlockText"/>
            </w:pPr>
            <w:r w:rsidRPr="0046366F">
              <w:t xml:space="preserve">Report U165, WAGE/CIPPS UPDATE LISTING, and Report U164, WAGE/CIPPS TRANSACTION ERROR LISTING, will print daily as changes come through the interface to update CIPPS.  If the employee ID </w:t>
            </w:r>
            <w:proofErr w:type="gramStart"/>
            <w:r w:rsidRPr="0046366F">
              <w:t>is not found</w:t>
            </w:r>
            <w:proofErr w:type="gramEnd"/>
            <w:r w:rsidRPr="0046366F">
              <w:t xml:space="preserve"> in CIPPS with the suffix “80”, the error will print on Report U164.  Anything that appears on Report U164 </w:t>
            </w:r>
            <w:proofErr w:type="gramStart"/>
            <w:r w:rsidRPr="0046366F">
              <w:t>must be entered</w:t>
            </w:r>
            <w:proofErr w:type="gramEnd"/>
            <w:r w:rsidRPr="0046366F">
              <w:t xml:space="preserve"> manually.  Successful updates will appear on Report U165.</w:t>
            </w:r>
          </w:p>
          <w:p w:rsidR="002B2500" w:rsidRPr="0046366F" w:rsidRDefault="002B2500" w:rsidP="0046366F">
            <w:pPr>
              <w:pStyle w:val="BlockText"/>
            </w:pPr>
          </w:p>
          <w:p w:rsidR="002B2500" w:rsidRPr="0046366F" w:rsidRDefault="002B2500" w:rsidP="0046366F">
            <w:pPr>
              <w:pStyle w:val="BlockText"/>
            </w:pPr>
            <w:r w:rsidRPr="0046366F">
              <w:t xml:space="preserve">The interface will process PMIS transactions with effective dates less than the </w:t>
            </w:r>
            <w:proofErr w:type="gramStart"/>
            <w:r w:rsidRPr="0046366F">
              <w:t>end  of</w:t>
            </w:r>
            <w:proofErr w:type="gramEnd"/>
            <w:r w:rsidRPr="0046366F">
              <w:t xml:space="preserve"> the current processing period for bi-weekly cycle #3.  For example, the day after the bi-weekly certification deadline of May 21st, the Wage PMIS/CIPPS interface will accept transactions with effective dates through May 23rd.  </w:t>
            </w:r>
          </w:p>
          <w:p w:rsidR="002B2500" w:rsidRPr="0046366F" w:rsidRDefault="002B2500" w:rsidP="0046366F">
            <w:pPr>
              <w:pStyle w:val="BlockText"/>
            </w:pPr>
          </w:p>
          <w:p w:rsidR="002B2500" w:rsidRPr="0046366F" w:rsidRDefault="002B2500" w:rsidP="0046366F">
            <w:pPr>
              <w:pStyle w:val="BlockText"/>
            </w:pPr>
            <w:r w:rsidRPr="0046366F">
              <w:t>Report U161, WAGE RECORDS WRITTEN TO CIPPS SUSPENSE, will print when a transaction has gone into suspense because it is out of range of the current period.  Once the effective date falls within the current period, the transaction will appear on Report U165 with an “X” in the “Out of Suspense” column.</w:t>
            </w:r>
          </w:p>
          <w:p w:rsidR="002B2500" w:rsidRPr="0046366F" w:rsidRDefault="002B2500" w:rsidP="0046366F">
            <w:pPr>
              <w:pStyle w:val="BlockText"/>
            </w:pPr>
          </w:p>
          <w:p w:rsidR="002B2500" w:rsidRPr="0046366F" w:rsidRDefault="002B2500" w:rsidP="0046366F">
            <w:pPr>
              <w:pStyle w:val="BlockText"/>
            </w:pPr>
            <w:r w:rsidRPr="0046366F">
              <w:t>For a complete list of the fields updated via the interface, please refer to the PMIS to CIPPS crosswalk for Wage Employees found on our website.</w:t>
            </w:r>
          </w:p>
        </w:tc>
      </w:tr>
      <w:bookmarkEnd w:id="5"/>
    </w:tbl>
    <w:p w:rsidR="002B2500" w:rsidRPr="002B2500" w:rsidRDefault="002B2500" w:rsidP="002B2500">
      <w:pPr>
        <w:pStyle w:val="BlockLine"/>
        <w:ind w:left="1728"/>
      </w:pPr>
    </w:p>
    <w:p w:rsidR="002B2500" w:rsidRPr="002B2500" w:rsidRDefault="002B2500" w:rsidP="002B2500">
      <w:pPr>
        <w:rPr>
          <w:b/>
          <w:bCs/>
          <w:color w:val="000000"/>
          <w:sz w:val="28"/>
          <w:szCs w:val="28"/>
        </w:rPr>
      </w:pPr>
      <w:r w:rsidRPr="002B2500">
        <w:rPr>
          <w:b/>
          <w:bCs/>
          <w:color w:val="000000"/>
          <w:sz w:val="28"/>
          <w:szCs w:val="28"/>
        </w:rPr>
        <w:br w:type="page"/>
      </w:r>
    </w:p>
    <w:p w:rsidR="002B2500" w:rsidRPr="002B2500" w:rsidRDefault="002B2500" w:rsidP="002B2500">
      <w:pPr>
        <w:pStyle w:val="Heading4"/>
      </w:pPr>
      <w:bookmarkStart w:id="6" w:name="_fs_II8mSrmcsU2eivO8Un0dgQ"/>
      <w:bookmarkStart w:id="7" w:name="_fs_t1q0rm9eu0u7bqFLOY8bcQ"/>
      <w:r w:rsidRPr="002B2500">
        <w:lastRenderedPageBreak/>
        <w:t>Salary Increases Effective 6/10/2019</w:t>
      </w:r>
    </w:p>
    <w:bookmarkEnd w:id="6"/>
    <w:bookmarkEnd w:id="7"/>
    <w:p w:rsidR="002B2500" w:rsidRP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8" w:name="_fs_sQjjBPANkGc1mS2DuJ59Q" w:colFirst="0" w:colLast="0"/>
            <w:r w:rsidRPr="002B2500">
              <w:t>PMIS Agencies</w:t>
            </w:r>
          </w:p>
        </w:tc>
        <w:tc>
          <w:tcPr>
            <w:tcW w:w="9212" w:type="dxa"/>
            <w:shd w:val="clear" w:color="auto" w:fill="auto"/>
          </w:tcPr>
          <w:p w:rsidR="002B2500" w:rsidRPr="002B2500" w:rsidRDefault="002B2500" w:rsidP="002B2500">
            <w:pPr>
              <w:pStyle w:val="BlockText"/>
              <w:tabs>
                <w:tab w:val="left" w:pos="4554"/>
              </w:tabs>
            </w:pPr>
            <w:r w:rsidRPr="002B2500">
              <w:t xml:space="preserve">DHRM will send a regrade file to DOA after the salary increases </w:t>
            </w:r>
            <w:proofErr w:type="gramStart"/>
            <w:r w:rsidRPr="002B2500">
              <w:t>have been applied</w:t>
            </w:r>
            <w:proofErr w:type="gramEnd"/>
            <w:r w:rsidRPr="002B2500">
              <w:t xml:space="preserve"> to PMIS.  The file will be loaded shortly after the June 10 certification deadline for the 5/25-6/9/2019 payroll.  The file will update the Salary Rate on H0BID as well as the Imputed Life amount on H10AS.</w:t>
            </w:r>
          </w:p>
          <w:p w:rsidR="002B2500" w:rsidRPr="002B2500" w:rsidRDefault="002B2500" w:rsidP="002B2500">
            <w:pPr>
              <w:pStyle w:val="BlockText"/>
              <w:tabs>
                <w:tab w:val="left" w:pos="4554"/>
              </w:tabs>
              <w:ind w:left="162"/>
            </w:pPr>
          </w:p>
          <w:p w:rsidR="002B2500" w:rsidRPr="002B2500" w:rsidRDefault="002B2500" w:rsidP="002B2500">
            <w:pPr>
              <w:pStyle w:val="BlockText"/>
              <w:tabs>
                <w:tab w:val="left" w:pos="4554"/>
              </w:tabs>
            </w:pPr>
            <w:r w:rsidRPr="002B2500">
              <w:t>Since the effective date of the increases is 6/10/2019, the retirement contributions basis (SP 99 – CONTBASE) should not reflect the new salary until July.  DOA will process a second file after the June 25 certification deadline for the 6/10-24/2019 payroll to increase the SP 99 – CONTBASE to the appropriate amount.</w:t>
            </w:r>
          </w:p>
          <w:p w:rsidR="002B2500" w:rsidRPr="002B2500" w:rsidRDefault="002B2500" w:rsidP="002B2500">
            <w:pPr>
              <w:pStyle w:val="BlockText"/>
              <w:tabs>
                <w:tab w:val="left" w:pos="4554"/>
              </w:tabs>
              <w:ind w:left="162"/>
            </w:pPr>
          </w:p>
          <w:p w:rsidR="002B2500" w:rsidRPr="002B2500" w:rsidRDefault="002B2500" w:rsidP="002B2500">
            <w:pPr>
              <w:pStyle w:val="BlockText"/>
              <w:tabs>
                <w:tab w:val="left" w:pos="4554"/>
              </w:tabs>
            </w:pPr>
            <w:r w:rsidRPr="002B2500">
              <w:t xml:space="preserve">The following formula is used to calculate the semi-monthly salary rate in CIPPS:  </w:t>
            </w:r>
          </w:p>
          <w:p w:rsidR="002B2500" w:rsidRPr="002B2500" w:rsidRDefault="002B2500" w:rsidP="002B2500">
            <w:pPr>
              <w:pStyle w:val="BlockText"/>
              <w:tabs>
                <w:tab w:val="left" w:pos="4554"/>
              </w:tabs>
              <w:ind w:left="162"/>
            </w:pPr>
          </w:p>
          <w:p w:rsidR="002B2500" w:rsidRPr="002B2500" w:rsidRDefault="002B2500" w:rsidP="002B2500">
            <w:pPr>
              <w:pStyle w:val="BlockText"/>
              <w:tabs>
                <w:tab w:val="left" w:pos="4554"/>
              </w:tabs>
              <w:jc w:val="center"/>
            </w:pPr>
            <w:r w:rsidRPr="002B2500">
              <w:t>PMIS: (STATE SALARY + NON-STATE SALARY + SPECIAL RATE) divided by PMIS: PAY SCHEDULE</w:t>
            </w:r>
          </w:p>
          <w:p w:rsidR="002B2500" w:rsidRPr="002B2500" w:rsidRDefault="002B2500" w:rsidP="002B2500">
            <w:pPr>
              <w:pStyle w:val="BlockText"/>
              <w:tabs>
                <w:tab w:val="left" w:pos="4554"/>
              </w:tabs>
              <w:jc w:val="center"/>
            </w:pPr>
          </w:p>
          <w:p w:rsidR="002B2500" w:rsidRPr="002B2500" w:rsidRDefault="002B2500" w:rsidP="002B2500">
            <w:pPr>
              <w:pStyle w:val="BlockText"/>
            </w:pPr>
            <w:r w:rsidRPr="002B2500">
              <w:t>If the pay schedule has “12” instead of “24”, the employee will end up with double pay in CIPPS.  Please review these fields for accuracy in PMIS to ensure a successful regrade process in CIPPS.</w:t>
            </w:r>
          </w:p>
        </w:tc>
      </w:tr>
      <w:bookmarkEnd w:id="8"/>
    </w:tbl>
    <w:p w:rsidR="002B2500" w:rsidRP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9" w:name="_fs_iapl5oTNZUGvgkPvant3g" w:colFirst="0" w:colLast="0"/>
            <w:r w:rsidRPr="002B2500">
              <w:t>PMIS Agencies – Variable Salary Adjustments</w:t>
            </w:r>
          </w:p>
        </w:tc>
        <w:tc>
          <w:tcPr>
            <w:tcW w:w="9212" w:type="dxa"/>
            <w:shd w:val="clear" w:color="auto" w:fill="auto"/>
          </w:tcPr>
          <w:p w:rsidR="002B2500" w:rsidRPr="0046366F" w:rsidRDefault="002B2500" w:rsidP="0046366F">
            <w:pPr>
              <w:pStyle w:val="BlockText"/>
              <w:jc w:val="center"/>
              <w:rPr>
                <w:b/>
                <w:sz w:val="28"/>
                <w:szCs w:val="28"/>
              </w:rPr>
            </w:pPr>
            <w:r w:rsidRPr="0046366F">
              <w:rPr>
                <w:b/>
                <w:sz w:val="28"/>
                <w:szCs w:val="28"/>
              </w:rPr>
              <w:t>The regrade file will not contain variable salary adjustments based on performance.</w:t>
            </w:r>
          </w:p>
          <w:p w:rsidR="002B2500" w:rsidRPr="0046366F" w:rsidRDefault="002B2500" w:rsidP="0046366F">
            <w:pPr>
              <w:pStyle w:val="BlockText"/>
            </w:pPr>
          </w:p>
          <w:p w:rsidR="002B2500" w:rsidRPr="0046366F" w:rsidRDefault="002B2500" w:rsidP="0046366F">
            <w:pPr>
              <w:pStyle w:val="BlockText"/>
            </w:pPr>
            <w:r w:rsidRPr="0046366F">
              <w:t>Agencies that elected to provide employees with a variable salary increase will see the update on the daily PMIS To CIPPS interface Report U082, PMIS/CIPPS UPDATE LISTING.  The subsequent SP 99 – CONTBASE update will appear on Report U180, SPECIAL PAY 99 CONTRIBUTIONS BASE TRANSACTIONS RELEASED, during the 6/25-7/9 pay period.</w:t>
            </w:r>
          </w:p>
        </w:tc>
      </w:tr>
      <w:bookmarkEnd w:id="9"/>
    </w:tbl>
    <w:p w:rsidR="002B2500" w:rsidRP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2B2500" w:rsidRPr="002B2500" w:rsidTr="002B2500">
        <w:tblPrEx>
          <w:tblCellMar>
            <w:top w:w="0" w:type="dxa"/>
            <w:bottom w:w="0" w:type="dxa"/>
          </w:tblCellMar>
        </w:tblPrEx>
        <w:tc>
          <w:tcPr>
            <w:tcW w:w="1728" w:type="dxa"/>
            <w:shd w:val="clear" w:color="auto" w:fill="auto"/>
          </w:tcPr>
          <w:p w:rsidR="002B2500" w:rsidRPr="002B2500" w:rsidRDefault="002B2500" w:rsidP="002B2500">
            <w:pPr>
              <w:pStyle w:val="Heading5"/>
            </w:pPr>
            <w:bookmarkStart w:id="10" w:name="_fs_uOyUmqkGgU6zhuPAJIXeNw" w:colFirst="0" w:colLast="0"/>
            <w:r w:rsidRPr="002B2500">
              <w:t>Non-PMIS Agencies</w:t>
            </w:r>
          </w:p>
        </w:tc>
        <w:tc>
          <w:tcPr>
            <w:tcW w:w="9212" w:type="dxa"/>
            <w:shd w:val="clear" w:color="auto" w:fill="auto"/>
          </w:tcPr>
          <w:p w:rsidR="002B2500" w:rsidRPr="0046366F" w:rsidRDefault="002B2500" w:rsidP="0046366F">
            <w:pPr>
              <w:pStyle w:val="BlockText"/>
            </w:pPr>
            <w:r w:rsidRPr="0046366F">
              <w:t>Non-PMIS agencies must key increases manually online.</w:t>
            </w:r>
          </w:p>
          <w:p w:rsidR="002B2500" w:rsidRPr="0046366F" w:rsidRDefault="002B2500" w:rsidP="0046366F">
            <w:pPr>
              <w:pStyle w:val="BlockText"/>
            </w:pPr>
          </w:p>
          <w:p w:rsidR="002B2500" w:rsidRPr="0046366F" w:rsidRDefault="002B2500" w:rsidP="0046366F">
            <w:pPr>
              <w:pStyle w:val="BlockText"/>
            </w:pPr>
            <w:r w:rsidRPr="0046366F">
              <w:t xml:space="preserve">Keep in mind that SP 99 - CONTBASE and SP 14 – IMPUTED LIFE will automatically update on H10AS when the semi-monthly salary </w:t>
            </w:r>
            <w:proofErr w:type="gramStart"/>
            <w:r w:rsidRPr="0046366F">
              <w:t>is updated</w:t>
            </w:r>
            <w:proofErr w:type="gramEnd"/>
            <w:r w:rsidRPr="0046366F">
              <w:t xml:space="preserve"> on H0BID.  </w:t>
            </w:r>
          </w:p>
          <w:p w:rsidR="002B2500" w:rsidRPr="0046366F" w:rsidRDefault="002B2500" w:rsidP="0046366F">
            <w:pPr>
              <w:pStyle w:val="BlockText"/>
            </w:pPr>
          </w:p>
          <w:p w:rsidR="002B2500" w:rsidRPr="0046366F" w:rsidRDefault="002B2500" w:rsidP="0046366F">
            <w:pPr>
              <w:pStyle w:val="BlockText"/>
            </w:pPr>
            <w:r w:rsidRPr="0046366F">
              <w:t>It is appropriate for SP 14 – IMPUTED LIFE to change effective 6/10/2019.  However, because the effective date of the increase is 6/10/2019, SP 99 – CONTBASE should not change until the 6/25-7/9 pay period.  Use HUE01 to key a special pay override for SP 99 with the old rate to avoid withholding too much for the retirement contributions in the second half of June.</w:t>
            </w:r>
          </w:p>
        </w:tc>
      </w:tr>
      <w:bookmarkEnd w:id="10"/>
    </w:tbl>
    <w:p w:rsidR="002B2500" w:rsidRPr="002B2500" w:rsidRDefault="002B2500" w:rsidP="002B2500">
      <w:pPr>
        <w:pStyle w:val="BlockLine"/>
        <w:ind w:left="1728"/>
      </w:pPr>
    </w:p>
    <w:p w:rsidR="002B2500" w:rsidRPr="002B2500" w:rsidRDefault="002B2500" w:rsidP="002B2500">
      <w:pPr>
        <w:rPr>
          <w:b/>
          <w:bCs/>
          <w:color w:val="000000"/>
          <w:sz w:val="28"/>
          <w:szCs w:val="28"/>
        </w:rPr>
      </w:pPr>
      <w:r w:rsidRPr="002B2500">
        <w:rPr>
          <w:b/>
          <w:bCs/>
          <w:color w:val="000000"/>
          <w:sz w:val="28"/>
          <w:szCs w:val="28"/>
        </w:rPr>
        <w:br w:type="page"/>
      </w:r>
    </w:p>
    <w:p w:rsidR="002B2500" w:rsidRPr="002B2500" w:rsidRDefault="002B2500" w:rsidP="002B2500">
      <w:pPr>
        <w:pStyle w:val="Heading4"/>
      </w:pPr>
      <w:bookmarkStart w:id="11" w:name="_fs_a8k5qxuSnkuNp4T44MMow"/>
      <w:bookmarkStart w:id="12" w:name="_fs_BfIflHgoQ023WAqmMq8Gw"/>
      <w:r>
        <w:lastRenderedPageBreak/>
        <w:t>Non-Cash Recruitment Bonus Processing (SP057)</w:t>
      </w:r>
    </w:p>
    <w:bookmarkEnd w:id="11"/>
    <w:bookmarkEnd w:id="12"/>
    <w:p w:rsidR="002B2500" w:rsidRDefault="002B2500" w:rsidP="002B2500">
      <w:pPr>
        <w:pStyle w:val="BlockLine"/>
        <w:ind w:left="1728"/>
      </w:pPr>
    </w:p>
    <w:tbl>
      <w:tblPr>
        <w:tblW w:w="10940" w:type="dxa"/>
        <w:tblLayout w:type="fixed"/>
        <w:tblLook w:val="0000" w:firstRow="0" w:lastRow="0" w:firstColumn="0" w:lastColumn="0" w:noHBand="0" w:noVBand="0"/>
      </w:tblPr>
      <w:tblGrid>
        <w:gridCol w:w="1728"/>
        <w:gridCol w:w="9212"/>
      </w:tblGrid>
      <w:tr w:rsidR="00B4664C" w:rsidTr="00B4664C">
        <w:tblPrEx>
          <w:tblCellMar>
            <w:top w:w="0" w:type="dxa"/>
            <w:bottom w:w="0" w:type="dxa"/>
          </w:tblCellMar>
        </w:tblPrEx>
        <w:tc>
          <w:tcPr>
            <w:tcW w:w="1728" w:type="dxa"/>
            <w:shd w:val="clear" w:color="auto" w:fill="auto"/>
          </w:tcPr>
          <w:p w:rsidR="00B4664C" w:rsidRDefault="00B4664C" w:rsidP="00B4664C">
            <w:pPr>
              <w:pStyle w:val="Heading5"/>
            </w:pPr>
            <w:bookmarkStart w:id="13" w:name="_fs_KnLvWitf0wFl4JG9PH0w" w:colFirst="0" w:colLast="0"/>
            <w:r w:rsidRPr="002B2500">
              <w:t>Avoid Financial Hardship on Employees when Collecting Taxes on Education Loans</w:t>
            </w:r>
          </w:p>
        </w:tc>
        <w:tc>
          <w:tcPr>
            <w:tcW w:w="9212" w:type="dxa"/>
            <w:shd w:val="clear" w:color="auto" w:fill="auto"/>
          </w:tcPr>
          <w:p w:rsidR="00B4664C" w:rsidRPr="0046366F" w:rsidRDefault="00B4664C" w:rsidP="0046366F">
            <w:pPr>
              <w:pStyle w:val="BlockText"/>
            </w:pPr>
            <w:r w:rsidRPr="0046366F">
              <w:t xml:space="preserve">When an employee receives a recruitment/retention bonus in form of a student loan repayment, the agency pays the bonus directly to the creditor.  This payment becomes a taxable fringe benefit to the employee.  </w:t>
            </w:r>
          </w:p>
          <w:p w:rsidR="00B4664C" w:rsidRPr="0046366F" w:rsidRDefault="00B4664C" w:rsidP="0046366F">
            <w:pPr>
              <w:pStyle w:val="BlockText"/>
            </w:pPr>
          </w:p>
          <w:p w:rsidR="00B4664C" w:rsidRPr="0046366F" w:rsidRDefault="00B4664C" w:rsidP="0046366F">
            <w:pPr>
              <w:pStyle w:val="BlockText"/>
            </w:pPr>
            <w:r w:rsidRPr="0046366F">
              <w:t xml:space="preserve">As stated in a previous bulletin, it is important to add the value of the amount paid on the employee’s behalf to their taxable income.  This </w:t>
            </w:r>
            <w:proofErr w:type="gramStart"/>
            <w:r w:rsidRPr="0046366F">
              <w:t>is a</w:t>
            </w:r>
            <w:bookmarkStart w:id="14" w:name="_GoBack"/>
            <w:bookmarkEnd w:id="14"/>
            <w:r w:rsidRPr="0046366F">
              <w:t>ccomplished</w:t>
            </w:r>
            <w:proofErr w:type="gramEnd"/>
            <w:r w:rsidRPr="0046366F">
              <w:t xml:space="preserve"> by keying a transaction to special pay 057 for the payment.  However, the taxes due for $10,000 are significant and may cause a hardship to the employee if taken from one check.  </w:t>
            </w:r>
          </w:p>
          <w:p w:rsidR="00B4664C" w:rsidRPr="0046366F" w:rsidRDefault="00B4664C" w:rsidP="0046366F">
            <w:pPr>
              <w:pStyle w:val="BlockText"/>
            </w:pPr>
          </w:p>
          <w:p w:rsidR="00B4664C" w:rsidRPr="0046366F" w:rsidRDefault="00B4664C" w:rsidP="0046366F">
            <w:pPr>
              <w:pStyle w:val="BlockText"/>
            </w:pPr>
            <w:r w:rsidRPr="0046366F">
              <w:t xml:space="preserve">The conditions of the recruitment/retention bonus require that the employee remain employed for a period of up to one year or the amount </w:t>
            </w:r>
            <w:proofErr w:type="gramStart"/>
            <w:r w:rsidRPr="0046366F">
              <w:t>must be repaid</w:t>
            </w:r>
            <w:proofErr w:type="gramEnd"/>
            <w:r w:rsidRPr="0046366F">
              <w:t xml:space="preserve">.  Because of that provision, the taxable amount of the bonus </w:t>
            </w:r>
            <w:proofErr w:type="gramStart"/>
            <w:r w:rsidRPr="0046366F">
              <w:t>can be prorated</w:t>
            </w:r>
            <w:proofErr w:type="gramEnd"/>
            <w:r w:rsidRPr="0046366F">
              <w:t xml:space="preserve"> over the 24 pay periods (or applicable number based on the contract).  Pay the entire amount of $10,000 directly to the creditor through Accounts Payable.</w:t>
            </w:r>
          </w:p>
          <w:p w:rsidR="00B4664C" w:rsidRPr="0046366F" w:rsidRDefault="00B4664C" w:rsidP="0046366F">
            <w:pPr>
              <w:pStyle w:val="BlockText"/>
            </w:pPr>
          </w:p>
          <w:p w:rsidR="00B4664C" w:rsidRPr="0046366F" w:rsidRDefault="00B4664C" w:rsidP="0046366F">
            <w:pPr>
              <w:pStyle w:val="BlockText"/>
            </w:pPr>
            <w:r w:rsidRPr="0046366F">
              <w:t xml:space="preserve">Establish Special Pay 057 on H10AS as shown below.  The additional $416.67 of taxable income will be added to the employee’s </w:t>
            </w:r>
            <w:proofErr w:type="gramStart"/>
            <w:r w:rsidRPr="0046366F">
              <w:t>pay check</w:t>
            </w:r>
            <w:proofErr w:type="gramEnd"/>
            <w:r w:rsidRPr="0046366F">
              <w:t xml:space="preserve"> each pay period.  This amount </w:t>
            </w:r>
            <w:proofErr w:type="gramStart"/>
            <w:r w:rsidRPr="0046366F">
              <w:t>will be aggregated</w:t>
            </w:r>
            <w:proofErr w:type="gramEnd"/>
            <w:r w:rsidRPr="0046366F">
              <w:t xml:space="preserve"> with the employee’s regular pay each pay period for 24 pay periods causing a prorated amount of taxes to be withheld each period.</w:t>
            </w:r>
          </w:p>
          <w:p w:rsidR="00B4664C" w:rsidRPr="002B2500" w:rsidRDefault="00B4664C" w:rsidP="00B4664C">
            <w:pPr>
              <w:pStyle w:val="BlockText"/>
              <w:tabs>
                <w:tab w:val="left" w:pos="4554"/>
              </w:tabs>
              <w:ind w:left="162"/>
            </w:pPr>
          </w:p>
          <w:tbl>
            <w:tblPr>
              <w:tblW w:w="5301" w:type="dxa"/>
              <w:tblInd w:w="1254" w:type="dxa"/>
              <w:tblLayout w:type="fixed"/>
              <w:tblLook w:val="04A0" w:firstRow="1" w:lastRow="0" w:firstColumn="1" w:lastColumn="0" w:noHBand="0" w:noVBand="1"/>
            </w:tblPr>
            <w:tblGrid>
              <w:gridCol w:w="801"/>
              <w:gridCol w:w="1350"/>
              <w:gridCol w:w="990"/>
              <w:gridCol w:w="1170"/>
              <w:gridCol w:w="990"/>
            </w:tblGrid>
            <w:tr w:rsidR="00B4664C" w:rsidRPr="002B2500" w:rsidTr="00D94C9B">
              <w:trPr>
                <w:trHeight w:val="300"/>
              </w:trPr>
              <w:tc>
                <w:tcPr>
                  <w:tcW w:w="801" w:type="dxa"/>
                  <w:tcBorders>
                    <w:top w:val="nil"/>
                    <w:left w:val="nil"/>
                    <w:bottom w:val="nil"/>
                    <w:right w:val="nil"/>
                  </w:tcBorders>
                  <w:shd w:val="clear" w:color="auto" w:fill="auto"/>
                  <w:noWrap/>
                  <w:vAlign w:val="bottom"/>
                  <w:hideMark/>
                </w:tcPr>
                <w:p w:rsidR="00B4664C" w:rsidRPr="002B2500" w:rsidRDefault="00B4664C" w:rsidP="00D94C9B">
                  <w:pPr>
                    <w:rPr>
                      <w:rFonts w:ascii="Calibri" w:hAnsi="Calibri" w:cs="Calibri"/>
                      <w:color w:val="000000"/>
                    </w:rPr>
                  </w:pPr>
                  <w:bookmarkStart w:id="15" w:name="_fs_hVDntaWPlUysj2kVShNShA_0_0_0" w:colFirst="0" w:colLast="0"/>
                  <w:r w:rsidRPr="002B2500">
                    <w:rPr>
                      <w:rFonts w:ascii="Calibri" w:hAnsi="Calibri" w:cs="Calibri"/>
                      <w:color w:val="000000"/>
                    </w:rPr>
                    <w:t>SP No</w:t>
                  </w:r>
                </w:p>
              </w:tc>
              <w:tc>
                <w:tcPr>
                  <w:tcW w:w="1350" w:type="dxa"/>
                  <w:tcBorders>
                    <w:top w:val="nil"/>
                    <w:left w:val="nil"/>
                    <w:bottom w:val="nil"/>
                    <w:right w:val="nil"/>
                  </w:tcBorders>
                  <w:shd w:val="clear" w:color="auto" w:fill="auto"/>
                  <w:noWrap/>
                  <w:vAlign w:val="bottom"/>
                  <w:hideMark/>
                </w:tcPr>
                <w:p w:rsidR="00B4664C" w:rsidRPr="002B2500" w:rsidRDefault="00B4664C" w:rsidP="0046366F">
                  <w:pPr>
                    <w:jc w:val="right"/>
                    <w:rPr>
                      <w:rFonts w:ascii="Calibri" w:hAnsi="Calibri" w:cs="Calibri"/>
                      <w:color w:val="000000"/>
                    </w:rPr>
                  </w:pPr>
                  <w:r w:rsidRPr="002B2500">
                    <w:rPr>
                      <w:rFonts w:ascii="Calibri" w:hAnsi="Calibri" w:cs="Calibri"/>
                      <w:color w:val="000000"/>
                    </w:rPr>
                    <w:t>Amount</w:t>
                  </w:r>
                </w:p>
              </w:tc>
              <w:tc>
                <w:tcPr>
                  <w:tcW w:w="990" w:type="dxa"/>
                  <w:tcBorders>
                    <w:top w:val="nil"/>
                    <w:left w:val="nil"/>
                    <w:bottom w:val="nil"/>
                    <w:right w:val="nil"/>
                  </w:tcBorders>
                  <w:shd w:val="clear" w:color="auto" w:fill="auto"/>
                  <w:noWrap/>
                  <w:vAlign w:val="bottom"/>
                  <w:hideMark/>
                </w:tcPr>
                <w:p w:rsidR="00B4664C" w:rsidRPr="002B2500" w:rsidRDefault="00B4664C" w:rsidP="00D94C9B">
                  <w:pPr>
                    <w:rPr>
                      <w:rFonts w:ascii="Calibri" w:hAnsi="Calibri" w:cs="Calibri"/>
                      <w:color w:val="000000"/>
                    </w:rPr>
                  </w:pPr>
                  <w:r w:rsidRPr="002B2500">
                    <w:rPr>
                      <w:rFonts w:ascii="Calibri" w:hAnsi="Calibri" w:cs="Calibri"/>
                      <w:color w:val="000000"/>
                    </w:rPr>
                    <w:t xml:space="preserve">Tax </w:t>
                  </w:r>
                  <w:proofErr w:type="spellStart"/>
                  <w:r w:rsidRPr="002B2500">
                    <w:rPr>
                      <w:rFonts w:ascii="Calibri" w:hAnsi="Calibri" w:cs="Calibri"/>
                      <w:color w:val="000000"/>
                    </w:rPr>
                    <w:t>Ind</w:t>
                  </w:r>
                  <w:proofErr w:type="spellEnd"/>
                </w:p>
              </w:tc>
              <w:tc>
                <w:tcPr>
                  <w:tcW w:w="1170" w:type="dxa"/>
                  <w:tcBorders>
                    <w:top w:val="nil"/>
                    <w:left w:val="nil"/>
                    <w:bottom w:val="nil"/>
                    <w:right w:val="nil"/>
                  </w:tcBorders>
                  <w:shd w:val="clear" w:color="auto" w:fill="auto"/>
                  <w:noWrap/>
                  <w:vAlign w:val="bottom"/>
                  <w:hideMark/>
                </w:tcPr>
                <w:p w:rsidR="00B4664C" w:rsidRPr="002B2500" w:rsidRDefault="00B4664C" w:rsidP="00D94C9B">
                  <w:pPr>
                    <w:rPr>
                      <w:rFonts w:ascii="Calibri" w:hAnsi="Calibri" w:cs="Calibri"/>
                      <w:color w:val="000000"/>
                    </w:rPr>
                  </w:pPr>
                  <w:r w:rsidRPr="002B2500">
                    <w:rPr>
                      <w:rFonts w:ascii="Calibri" w:hAnsi="Calibri" w:cs="Calibri"/>
                      <w:color w:val="000000"/>
                    </w:rPr>
                    <w:t xml:space="preserve">Check </w:t>
                  </w:r>
                  <w:proofErr w:type="spellStart"/>
                  <w:r w:rsidRPr="002B2500">
                    <w:rPr>
                      <w:rFonts w:ascii="Calibri" w:hAnsi="Calibri" w:cs="Calibri"/>
                      <w:color w:val="000000"/>
                    </w:rPr>
                    <w:t>Ind</w:t>
                  </w:r>
                  <w:proofErr w:type="spellEnd"/>
                </w:p>
              </w:tc>
              <w:tc>
                <w:tcPr>
                  <w:tcW w:w="990" w:type="dxa"/>
                  <w:tcBorders>
                    <w:top w:val="nil"/>
                    <w:left w:val="nil"/>
                    <w:bottom w:val="nil"/>
                    <w:right w:val="nil"/>
                  </w:tcBorders>
                  <w:shd w:val="clear" w:color="auto" w:fill="auto"/>
                  <w:noWrap/>
                  <w:vAlign w:val="bottom"/>
                  <w:hideMark/>
                </w:tcPr>
                <w:p w:rsidR="00B4664C" w:rsidRPr="002B2500" w:rsidRDefault="00B4664C" w:rsidP="00D94C9B">
                  <w:pPr>
                    <w:rPr>
                      <w:rFonts w:ascii="Calibri" w:hAnsi="Calibri" w:cs="Calibri"/>
                      <w:color w:val="000000"/>
                    </w:rPr>
                  </w:pPr>
                  <w:proofErr w:type="spellStart"/>
                  <w:r w:rsidRPr="002B2500">
                    <w:rPr>
                      <w:rFonts w:ascii="Calibri" w:hAnsi="Calibri" w:cs="Calibri"/>
                      <w:color w:val="000000"/>
                    </w:rPr>
                    <w:t>Ded</w:t>
                  </w:r>
                  <w:proofErr w:type="spellEnd"/>
                  <w:r w:rsidRPr="002B2500">
                    <w:rPr>
                      <w:rFonts w:ascii="Calibri" w:hAnsi="Calibri" w:cs="Calibri"/>
                      <w:color w:val="000000"/>
                    </w:rPr>
                    <w:t xml:space="preserve"> </w:t>
                  </w:r>
                  <w:proofErr w:type="spellStart"/>
                  <w:r w:rsidRPr="002B2500">
                    <w:rPr>
                      <w:rFonts w:ascii="Calibri" w:hAnsi="Calibri" w:cs="Calibri"/>
                      <w:color w:val="000000"/>
                    </w:rPr>
                    <w:t>Ind</w:t>
                  </w:r>
                  <w:proofErr w:type="spellEnd"/>
                </w:p>
              </w:tc>
            </w:tr>
            <w:bookmarkEnd w:id="15"/>
            <w:tr w:rsidR="00B4664C" w:rsidRPr="002B2500" w:rsidTr="00D94C9B">
              <w:trPr>
                <w:trHeight w:val="300"/>
              </w:trPr>
              <w:tc>
                <w:tcPr>
                  <w:tcW w:w="801" w:type="dxa"/>
                  <w:tcBorders>
                    <w:top w:val="nil"/>
                    <w:left w:val="nil"/>
                    <w:bottom w:val="nil"/>
                    <w:right w:val="nil"/>
                  </w:tcBorders>
                  <w:shd w:val="clear" w:color="auto" w:fill="auto"/>
                  <w:noWrap/>
                  <w:vAlign w:val="bottom"/>
                  <w:hideMark/>
                </w:tcPr>
                <w:p w:rsidR="00B4664C" w:rsidRPr="002B2500" w:rsidRDefault="00B4664C" w:rsidP="00D94C9B">
                  <w:pPr>
                    <w:rPr>
                      <w:rFonts w:ascii="Calibri" w:hAnsi="Calibri" w:cs="Calibri"/>
                      <w:color w:val="000000"/>
                    </w:rPr>
                  </w:pPr>
                  <w:r w:rsidRPr="002B2500">
                    <w:rPr>
                      <w:rFonts w:ascii="Calibri" w:hAnsi="Calibri" w:cs="Calibri"/>
                      <w:color w:val="000000"/>
                    </w:rPr>
                    <w:t>057</w:t>
                  </w:r>
                </w:p>
              </w:tc>
              <w:tc>
                <w:tcPr>
                  <w:tcW w:w="1350" w:type="dxa"/>
                  <w:tcBorders>
                    <w:top w:val="nil"/>
                    <w:left w:val="nil"/>
                    <w:bottom w:val="nil"/>
                    <w:right w:val="nil"/>
                  </w:tcBorders>
                  <w:shd w:val="clear" w:color="auto" w:fill="auto"/>
                  <w:noWrap/>
                  <w:vAlign w:val="bottom"/>
                  <w:hideMark/>
                </w:tcPr>
                <w:p w:rsidR="00B4664C" w:rsidRPr="002B2500" w:rsidRDefault="00B4664C" w:rsidP="00D94C9B">
                  <w:pPr>
                    <w:jc w:val="right"/>
                    <w:rPr>
                      <w:rFonts w:ascii="Calibri" w:hAnsi="Calibri" w:cs="Calibri"/>
                      <w:color w:val="000000"/>
                    </w:rPr>
                  </w:pPr>
                  <w:r w:rsidRPr="002B2500">
                    <w:rPr>
                      <w:rFonts w:ascii="Calibri" w:hAnsi="Calibri" w:cs="Calibri"/>
                      <w:color w:val="000000"/>
                    </w:rPr>
                    <w:t>416.67</w:t>
                  </w:r>
                </w:p>
              </w:tc>
              <w:tc>
                <w:tcPr>
                  <w:tcW w:w="990" w:type="dxa"/>
                  <w:tcBorders>
                    <w:top w:val="nil"/>
                    <w:left w:val="nil"/>
                    <w:bottom w:val="nil"/>
                    <w:right w:val="nil"/>
                  </w:tcBorders>
                  <w:shd w:val="clear" w:color="auto" w:fill="auto"/>
                  <w:noWrap/>
                  <w:vAlign w:val="bottom"/>
                  <w:hideMark/>
                </w:tcPr>
                <w:p w:rsidR="00B4664C" w:rsidRPr="002B2500" w:rsidRDefault="00B4664C" w:rsidP="00D94C9B">
                  <w:pPr>
                    <w:jc w:val="right"/>
                    <w:rPr>
                      <w:rFonts w:ascii="Calibri" w:hAnsi="Calibri" w:cs="Calibri"/>
                      <w:color w:val="000000"/>
                    </w:rPr>
                  </w:pPr>
                  <w:r w:rsidRPr="002B2500">
                    <w:rPr>
                      <w:rFonts w:ascii="Calibri" w:hAnsi="Calibri" w:cs="Calibri"/>
                      <w:color w:val="000000"/>
                    </w:rPr>
                    <w:t>0</w:t>
                  </w:r>
                </w:p>
              </w:tc>
              <w:tc>
                <w:tcPr>
                  <w:tcW w:w="1170" w:type="dxa"/>
                  <w:tcBorders>
                    <w:top w:val="nil"/>
                    <w:left w:val="nil"/>
                    <w:bottom w:val="nil"/>
                    <w:right w:val="nil"/>
                  </w:tcBorders>
                  <w:shd w:val="clear" w:color="auto" w:fill="auto"/>
                  <w:noWrap/>
                  <w:vAlign w:val="bottom"/>
                  <w:hideMark/>
                </w:tcPr>
                <w:p w:rsidR="00B4664C" w:rsidRPr="002B2500" w:rsidRDefault="00B4664C" w:rsidP="00D94C9B">
                  <w:pPr>
                    <w:jc w:val="right"/>
                    <w:rPr>
                      <w:rFonts w:ascii="Calibri" w:hAnsi="Calibri" w:cs="Calibri"/>
                      <w:color w:val="000000"/>
                    </w:rPr>
                  </w:pPr>
                  <w:r w:rsidRPr="002B2500">
                    <w:rPr>
                      <w:rFonts w:ascii="Calibri" w:hAnsi="Calibri" w:cs="Calibri"/>
                      <w:color w:val="000000"/>
                    </w:rPr>
                    <w:t>0</w:t>
                  </w:r>
                </w:p>
              </w:tc>
              <w:tc>
                <w:tcPr>
                  <w:tcW w:w="990" w:type="dxa"/>
                  <w:tcBorders>
                    <w:top w:val="nil"/>
                    <w:left w:val="nil"/>
                    <w:bottom w:val="nil"/>
                    <w:right w:val="nil"/>
                  </w:tcBorders>
                  <w:shd w:val="clear" w:color="auto" w:fill="auto"/>
                  <w:noWrap/>
                  <w:vAlign w:val="bottom"/>
                  <w:hideMark/>
                </w:tcPr>
                <w:p w:rsidR="00B4664C" w:rsidRPr="002B2500" w:rsidRDefault="00B4664C" w:rsidP="00D94C9B">
                  <w:pPr>
                    <w:jc w:val="right"/>
                    <w:rPr>
                      <w:rFonts w:ascii="Calibri" w:hAnsi="Calibri" w:cs="Calibri"/>
                      <w:color w:val="000000"/>
                    </w:rPr>
                  </w:pPr>
                  <w:r w:rsidRPr="002B2500">
                    <w:rPr>
                      <w:rFonts w:ascii="Calibri" w:hAnsi="Calibri" w:cs="Calibri"/>
                      <w:color w:val="000000"/>
                    </w:rPr>
                    <w:t>0</w:t>
                  </w:r>
                </w:p>
              </w:tc>
            </w:tr>
          </w:tbl>
          <w:p w:rsidR="00B4664C" w:rsidRPr="002B2500" w:rsidRDefault="00B4664C" w:rsidP="00B4664C">
            <w:pPr>
              <w:pStyle w:val="BlockText"/>
              <w:tabs>
                <w:tab w:val="left" w:pos="4554"/>
              </w:tabs>
              <w:ind w:left="162"/>
            </w:pPr>
          </w:p>
          <w:p w:rsidR="00B4664C" w:rsidRDefault="00B4664C" w:rsidP="00B4664C">
            <w:pPr>
              <w:pStyle w:val="BlockText"/>
            </w:pPr>
            <w:r w:rsidRPr="002B2500">
              <w:t>Please remember to change the frequency to “00” after 24 pay periods have processed.</w:t>
            </w:r>
          </w:p>
        </w:tc>
      </w:tr>
      <w:bookmarkEnd w:id="13"/>
    </w:tbl>
    <w:p w:rsidR="00B4664C" w:rsidRPr="00B4664C" w:rsidRDefault="00B4664C" w:rsidP="00B4664C">
      <w:pPr>
        <w:pStyle w:val="BlockLine"/>
        <w:ind w:left="1728"/>
      </w:pPr>
    </w:p>
    <w:p w:rsidR="002B2500" w:rsidRPr="002B2500" w:rsidRDefault="002B2500" w:rsidP="00F94677"/>
    <w:p w:rsidR="002B2500" w:rsidRPr="002B2500" w:rsidRDefault="002B2500" w:rsidP="00F94677"/>
    <w:sectPr w:rsidR="002B2500" w:rsidRPr="002B2500" w:rsidSect="00EB46C9">
      <w:headerReference w:type="even" r:id="rId11"/>
      <w:headerReference w:type="default" r:id="rId12"/>
      <w:footerReference w:type="even" r:id="rId13"/>
      <w:footerReference w:type="default" r:id="rId14"/>
      <w:headerReference w:type="first" r:id="rId15"/>
      <w:footerReference w:type="first" r:id="rId16"/>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4D" w:rsidRDefault="00316A4D" w:rsidP="007C617C">
      <w:pPr>
        <w:pStyle w:val="TableText"/>
      </w:pPr>
      <w:r>
        <w:separator/>
      </w:r>
    </w:p>
  </w:endnote>
  <w:endnote w:type="continuationSeparator" w:id="0">
    <w:p w:rsidR="00316A4D" w:rsidRDefault="00316A4D"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6F" w:rsidRDefault="00463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Pr="0046366F" w:rsidRDefault="00FB560F" w:rsidP="00FB560F">
    <w:pPr>
      <w:pStyle w:val="Footer"/>
      <w:pBdr>
        <w:top w:val="single" w:sz="6" w:space="0" w:color="auto"/>
      </w:pBdr>
      <w:tabs>
        <w:tab w:val="clear" w:pos="4320"/>
        <w:tab w:val="clear" w:pos="8640"/>
        <w:tab w:val="left" w:pos="5940"/>
      </w:tabs>
      <w:ind w:right="-414"/>
      <w:jc w:val="center"/>
      <w:rPr>
        <w:rStyle w:val="PageNumber"/>
        <w:i/>
      </w:rPr>
    </w:pPr>
    <w:r w:rsidRPr="0046366F">
      <w:rPr>
        <w:i/>
        <w:snapToGrid w:val="0"/>
        <w:sz w:val="22"/>
      </w:rPr>
      <w:t xml:space="preserve">Page </w:t>
    </w:r>
    <w:r w:rsidRPr="0046366F">
      <w:rPr>
        <w:rStyle w:val="PageNumber"/>
        <w:i/>
      </w:rPr>
      <w:fldChar w:fldCharType="begin"/>
    </w:r>
    <w:r w:rsidRPr="0046366F">
      <w:rPr>
        <w:rStyle w:val="PageNumber"/>
        <w:i/>
      </w:rPr>
      <w:instrText xml:space="preserve"> PAGE </w:instrText>
    </w:r>
    <w:r w:rsidRPr="0046366F">
      <w:rPr>
        <w:rStyle w:val="PageNumber"/>
        <w:i/>
      </w:rPr>
      <w:fldChar w:fldCharType="separate"/>
    </w:r>
    <w:r w:rsidR="0046366F">
      <w:rPr>
        <w:rStyle w:val="PageNumber"/>
        <w:i/>
        <w:noProof/>
      </w:rPr>
      <w:t>4</w:t>
    </w:r>
    <w:r w:rsidRPr="0046366F">
      <w:rPr>
        <w:rStyle w:val="PageNumber"/>
        <w:i/>
      </w:rPr>
      <w:fldChar w:fldCharType="end"/>
    </w:r>
    <w:r w:rsidRPr="0046366F">
      <w:rPr>
        <w:rStyle w:val="PageNumber"/>
        <w:i/>
      </w:rPr>
      <w:t xml:space="preserve"> of </w:t>
    </w:r>
    <w:r w:rsidRPr="0046366F">
      <w:rPr>
        <w:rStyle w:val="PageNumber"/>
        <w:i/>
      </w:rPr>
      <w:fldChar w:fldCharType="begin"/>
    </w:r>
    <w:r w:rsidRPr="0046366F">
      <w:rPr>
        <w:rStyle w:val="PageNumber"/>
        <w:i/>
      </w:rPr>
      <w:instrText xml:space="preserve"> NUMPAGES </w:instrText>
    </w:r>
    <w:r w:rsidRPr="0046366F">
      <w:rPr>
        <w:rStyle w:val="PageNumber"/>
        <w:i/>
      </w:rPr>
      <w:fldChar w:fldCharType="separate"/>
    </w:r>
    <w:r w:rsidR="0046366F">
      <w:rPr>
        <w:rStyle w:val="PageNumber"/>
        <w:i/>
        <w:noProof/>
      </w:rPr>
      <w:t>4</w:t>
    </w:r>
    <w:r w:rsidRPr="0046366F">
      <w:rPr>
        <w:rStyle w:val="PageNumber"/>
        <w:i/>
      </w:rPr>
      <w:fldChar w:fldCharType="end"/>
    </w:r>
  </w:p>
  <w:p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rsidR="006C52CC" w:rsidRPr="00FB560F" w:rsidRDefault="005C1DB6" w:rsidP="005C1DB6">
    <w:pPr>
      <w:pStyle w:val="Footer"/>
      <w:jc w:val="center"/>
    </w:pPr>
    <w:r w:rsidRPr="005C1DB6">
      <w:rPr>
        <w:rStyle w:val="Hyperlink"/>
        <w:i/>
        <w:iCs/>
        <w:snapToGrid w:val="0"/>
        <w:sz w:val="22"/>
      </w:rPr>
      <w:t>https://www.doa.virginia.gov/reference/payroll/bulletins.shtml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6F" w:rsidRDefault="00463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4D" w:rsidRDefault="00316A4D" w:rsidP="007C617C">
      <w:pPr>
        <w:pStyle w:val="TableText"/>
      </w:pPr>
      <w:r>
        <w:separator/>
      </w:r>
    </w:p>
  </w:footnote>
  <w:footnote w:type="continuationSeparator" w:id="0">
    <w:p w:rsidR="00316A4D" w:rsidRDefault="00316A4D"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6F" w:rsidRDefault="00463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636"/>
      <w:gridCol w:w="3636"/>
      <w:gridCol w:w="3636"/>
    </w:tblGrid>
    <w:tr w:rsidR="00FB560F" w:rsidTr="0046366F">
      <w:trPr>
        <w:cantSplit/>
      </w:trPr>
      <w:tc>
        <w:tcPr>
          <w:tcW w:w="3636" w:type="dxa"/>
          <w:tcBorders>
            <w:bottom w:val="double" w:sz="6" w:space="0" w:color="auto"/>
          </w:tcBorders>
        </w:tcPr>
        <w:p w:rsidR="00FB560F" w:rsidRDefault="00FB560F" w:rsidP="00FB560F">
          <w:pPr>
            <w:pStyle w:val="Header"/>
            <w:rPr>
              <w:b/>
            </w:rPr>
          </w:pPr>
          <w:r>
            <w:rPr>
              <w:b/>
            </w:rPr>
            <w:t>Calendar Year 201</w:t>
          </w:r>
          <w:r w:rsidR="00133F31">
            <w:rPr>
              <w:b/>
            </w:rPr>
            <w:t>9</w:t>
          </w:r>
        </w:p>
      </w:tc>
      <w:tc>
        <w:tcPr>
          <w:tcW w:w="3636" w:type="dxa"/>
          <w:tcBorders>
            <w:bottom w:val="double" w:sz="6" w:space="0" w:color="auto"/>
          </w:tcBorders>
        </w:tcPr>
        <w:p w:rsidR="00FB560F" w:rsidRDefault="00F2571A" w:rsidP="00B3121A">
          <w:pPr>
            <w:pStyle w:val="Header"/>
            <w:jc w:val="center"/>
            <w:rPr>
              <w:b/>
            </w:rPr>
          </w:pPr>
          <w:r>
            <w:rPr>
              <w:b/>
            </w:rPr>
            <w:t xml:space="preserve">May </w:t>
          </w:r>
          <w:r w:rsidR="00B3121A">
            <w:rPr>
              <w:b/>
            </w:rPr>
            <w:t>3</w:t>
          </w:r>
          <w:r w:rsidR="007B788E">
            <w:rPr>
              <w:b/>
            </w:rPr>
            <w:t>0</w:t>
          </w:r>
          <w:r w:rsidR="00133F31">
            <w:rPr>
              <w:b/>
            </w:rPr>
            <w:t>, 2019</w:t>
          </w:r>
        </w:p>
      </w:tc>
      <w:tc>
        <w:tcPr>
          <w:tcW w:w="3636" w:type="dxa"/>
          <w:tcBorders>
            <w:bottom w:val="double" w:sz="6" w:space="0" w:color="auto"/>
          </w:tcBorders>
        </w:tcPr>
        <w:p w:rsidR="00FB560F" w:rsidRDefault="00FB560F" w:rsidP="007B788E">
          <w:pPr>
            <w:pStyle w:val="Header"/>
            <w:jc w:val="right"/>
            <w:rPr>
              <w:b/>
            </w:rPr>
          </w:pPr>
          <w:r>
            <w:rPr>
              <w:b/>
            </w:rPr>
            <w:t>Volume 201</w:t>
          </w:r>
          <w:r w:rsidR="00133F31">
            <w:rPr>
              <w:b/>
            </w:rPr>
            <w:t>9</w:t>
          </w:r>
          <w:r>
            <w:rPr>
              <w:b/>
            </w:rPr>
            <w:t>-</w:t>
          </w:r>
          <w:r w:rsidR="00E45900">
            <w:rPr>
              <w:b/>
            </w:rPr>
            <w:t>0</w:t>
          </w:r>
          <w:r w:rsidR="007B788E">
            <w:rPr>
              <w:b/>
            </w:rPr>
            <w:t>6</w:t>
          </w:r>
          <w:r w:rsidR="00BE032C">
            <w:rPr>
              <w:b/>
            </w:rPr>
            <w:t xml:space="preserve"> </w:t>
          </w:r>
        </w:p>
      </w:tc>
    </w:tr>
  </w:tbl>
  <w:p w:rsidR="00FB560F" w:rsidRDefault="00FB560F" w:rsidP="00FB5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6F" w:rsidRDefault="00463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25"/>
    <w:multiLevelType w:val="hybridMultilevel"/>
    <w:tmpl w:val="8E8281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3690A23"/>
    <w:multiLevelType w:val="hybridMultilevel"/>
    <w:tmpl w:val="D1C2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33C1C"/>
    <w:multiLevelType w:val="hybridMultilevel"/>
    <w:tmpl w:val="DEF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84135"/>
    <w:multiLevelType w:val="hybridMultilevel"/>
    <w:tmpl w:val="8F4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BB3534C"/>
    <w:multiLevelType w:val="hybridMultilevel"/>
    <w:tmpl w:val="96A60DC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370D63"/>
    <w:multiLevelType w:val="hybridMultilevel"/>
    <w:tmpl w:val="77D2381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38B065C3"/>
    <w:multiLevelType w:val="multilevel"/>
    <w:tmpl w:val="08D635FE"/>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2377C5"/>
    <w:multiLevelType w:val="hybridMultilevel"/>
    <w:tmpl w:val="052A6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F048F"/>
    <w:multiLevelType w:val="multilevel"/>
    <w:tmpl w:val="7FA0BA4C"/>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6403FF6"/>
    <w:multiLevelType w:val="hybridMultilevel"/>
    <w:tmpl w:val="1B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F64F2"/>
    <w:multiLevelType w:val="hybridMultilevel"/>
    <w:tmpl w:val="C2C2487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524322CE"/>
    <w:multiLevelType w:val="hybridMultilevel"/>
    <w:tmpl w:val="B1DAA2DE"/>
    <w:lvl w:ilvl="0" w:tplc="0409000D">
      <w:start w:val="1"/>
      <w:numFmt w:val="bullet"/>
      <w:lvlText w:val=""/>
      <w:lvlJc w:val="left"/>
      <w:pPr>
        <w:tabs>
          <w:tab w:val="num" w:pos="533"/>
        </w:tabs>
        <w:ind w:left="533" w:hanging="360"/>
      </w:pPr>
      <w:rPr>
        <w:rFonts w:ascii="Wingdings" w:hAnsi="Wingdings"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5">
    <w:nsid w:val="58CA73B6"/>
    <w:multiLevelType w:val="hybridMultilevel"/>
    <w:tmpl w:val="D21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nsid w:val="5F823BE2"/>
    <w:multiLevelType w:val="hybridMultilevel"/>
    <w:tmpl w:val="37FC4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B787B"/>
    <w:multiLevelType w:val="multilevel"/>
    <w:tmpl w:val="21C4D0F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9">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nsid w:val="681C416E"/>
    <w:multiLevelType w:val="hybridMultilevel"/>
    <w:tmpl w:val="9EEAE9A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2F04D7"/>
    <w:multiLevelType w:val="hybridMultilevel"/>
    <w:tmpl w:val="65A8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5"/>
  </w:num>
  <w:num w:numId="9">
    <w:abstractNumId w:val="21"/>
  </w:num>
  <w:num w:numId="10">
    <w:abstractNumId w:val="0"/>
  </w:num>
  <w:num w:numId="11">
    <w:abstractNumId w:val="12"/>
  </w:num>
  <w:num w:numId="12">
    <w:abstractNumId w:val="3"/>
  </w:num>
  <w:num w:numId="13">
    <w:abstractNumId w:val="8"/>
  </w:num>
  <w:num w:numId="14">
    <w:abstractNumId w:val="4"/>
  </w:num>
  <w:num w:numId="15">
    <w:abstractNumId w:val="23"/>
  </w:num>
  <w:num w:numId="16">
    <w:abstractNumId w:val="15"/>
  </w:num>
  <w:num w:numId="17">
    <w:abstractNumId w:val="1"/>
  </w:num>
  <w:num w:numId="18">
    <w:abstractNumId w:val="17"/>
  </w:num>
  <w:num w:numId="19">
    <w:abstractNumId w:val="13"/>
  </w:num>
  <w:num w:numId="20">
    <w:abstractNumId w:val="6"/>
  </w:num>
  <w:num w:numId="21">
    <w:abstractNumId w:val="10"/>
  </w:num>
  <w:num w:numId="22">
    <w:abstractNumId w:val="20"/>
  </w:num>
  <w:num w:numId="23">
    <w:abstractNumId w:val="18"/>
  </w:num>
  <w:num w:numId="24">
    <w:abstractNumId w:val="11"/>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26E4"/>
    <w:rsid w:val="000036F2"/>
    <w:rsid w:val="00004CD3"/>
    <w:rsid w:val="00004DB9"/>
    <w:rsid w:val="000061FB"/>
    <w:rsid w:val="0001012E"/>
    <w:rsid w:val="00011924"/>
    <w:rsid w:val="000119A4"/>
    <w:rsid w:val="000121C0"/>
    <w:rsid w:val="00013C03"/>
    <w:rsid w:val="000154AE"/>
    <w:rsid w:val="00016EE3"/>
    <w:rsid w:val="0001760B"/>
    <w:rsid w:val="000227B5"/>
    <w:rsid w:val="00024A4F"/>
    <w:rsid w:val="00024E2C"/>
    <w:rsid w:val="00025A98"/>
    <w:rsid w:val="00030E12"/>
    <w:rsid w:val="00031C2F"/>
    <w:rsid w:val="000325BD"/>
    <w:rsid w:val="00033078"/>
    <w:rsid w:val="000343C1"/>
    <w:rsid w:val="00034A69"/>
    <w:rsid w:val="00034ABB"/>
    <w:rsid w:val="00042CF3"/>
    <w:rsid w:val="00043092"/>
    <w:rsid w:val="00043C21"/>
    <w:rsid w:val="000443F8"/>
    <w:rsid w:val="00046661"/>
    <w:rsid w:val="0005668B"/>
    <w:rsid w:val="000575E6"/>
    <w:rsid w:val="0006038A"/>
    <w:rsid w:val="00061AE5"/>
    <w:rsid w:val="00062288"/>
    <w:rsid w:val="00066287"/>
    <w:rsid w:val="00066F92"/>
    <w:rsid w:val="00070655"/>
    <w:rsid w:val="000730E0"/>
    <w:rsid w:val="000736C4"/>
    <w:rsid w:val="00073D12"/>
    <w:rsid w:val="00074937"/>
    <w:rsid w:val="00075BBF"/>
    <w:rsid w:val="0007613B"/>
    <w:rsid w:val="00076F0B"/>
    <w:rsid w:val="00082D69"/>
    <w:rsid w:val="0008335C"/>
    <w:rsid w:val="00086DA9"/>
    <w:rsid w:val="00086DEB"/>
    <w:rsid w:val="00087B54"/>
    <w:rsid w:val="00094305"/>
    <w:rsid w:val="000961E6"/>
    <w:rsid w:val="000A1B5C"/>
    <w:rsid w:val="000A425E"/>
    <w:rsid w:val="000A5008"/>
    <w:rsid w:val="000A7A20"/>
    <w:rsid w:val="000B0723"/>
    <w:rsid w:val="000B0BE5"/>
    <w:rsid w:val="000B2FB6"/>
    <w:rsid w:val="000B399D"/>
    <w:rsid w:val="000B3A75"/>
    <w:rsid w:val="000B46F3"/>
    <w:rsid w:val="000B705E"/>
    <w:rsid w:val="000B7588"/>
    <w:rsid w:val="000C1CD3"/>
    <w:rsid w:val="000C2299"/>
    <w:rsid w:val="000C2640"/>
    <w:rsid w:val="000C44E0"/>
    <w:rsid w:val="000C571F"/>
    <w:rsid w:val="000C62B0"/>
    <w:rsid w:val="000C67E6"/>
    <w:rsid w:val="000C7D97"/>
    <w:rsid w:val="000D1733"/>
    <w:rsid w:val="000D2A08"/>
    <w:rsid w:val="000D2CE5"/>
    <w:rsid w:val="000D3410"/>
    <w:rsid w:val="000D3694"/>
    <w:rsid w:val="000D4600"/>
    <w:rsid w:val="000D666D"/>
    <w:rsid w:val="000E0414"/>
    <w:rsid w:val="000E1330"/>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010BF"/>
    <w:rsid w:val="00104DF4"/>
    <w:rsid w:val="00106DE8"/>
    <w:rsid w:val="00110009"/>
    <w:rsid w:val="00112EA6"/>
    <w:rsid w:val="00115C5B"/>
    <w:rsid w:val="00117B7F"/>
    <w:rsid w:val="00121380"/>
    <w:rsid w:val="0012199B"/>
    <w:rsid w:val="001219C0"/>
    <w:rsid w:val="00123E43"/>
    <w:rsid w:val="001250AB"/>
    <w:rsid w:val="001250BA"/>
    <w:rsid w:val="00131DF6"/>
    <w:rsid w:val="00133F31"/>
    <w:rsid w:val="001351EE"/>
    <w:rsid w:val="00135F2B"/>
    <w:rsid w:val="00136A70"/>
    <w:rsid w:val="0013736C"/>
    <w:rsid w:val="00141072"/>
    <w:rsid w:val="00141255"/>
    <w:rsid w:val="001418A6"/>
    <w:rsid w:val="00141BFF"/>
    <w:rsid w:val="00143246"/>
    <w:rsid w:val="001470B2"/>
    <w:rsid w:val="00150108"/>
    <w:rsid w:val="001514CE"/>
    <w:rsid w:val="00151D7E"/>
    <w:rsid w:val="001522AD"/>
    <w:rsid w:val="001524A6"/>
    <w:rsid w:val="001532E5"/>
    <w:rsid w:val="00156C2F"/>
    <w:rsid w:val="00156F49"/>
    <w:rsid w:val="0015793A"/>
    <w:rsid w:val="00162130"/>
    <w:rsid w:val="001655EB"/>
    <w:rsid w:val="0016577E"/>
    <w:rsid w:val="001661AD"/>
    <w:rsid w:val="00166AE2"/>
    <w:rsid w:val="00167683"/>
    <w:rsid w:val="00170319"/>
    <w:rsid w:val="00170449"/>
    <w:rsid w:val="001711AD"/>
    <w:rsid w:val="00171F48"/>
    <w:rsid w:val="00172018"/>
    <w:rsid w:val="00173D28"/>
    <w:rsid w:val="001742DE"/>
    <w:rsid w:val="001758B4"/>
    <w:rsid w:val="00177CAF"/>
    <w:rsid w:val="00177D26"/>
    <w:rsid w:val="0018004A"/>
    <w:rsid w:val="00180B5E"/>
    <w:rsid w:val="00183C39"/>
    <w:rsid w:val="00183EEE"/>
    <w:rsid w:val="0018670A"/>
    <w:rsid w:val="0018756F"/>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0CC"/>
    <w:rsid w:val="001D13F4"/>
    <w:rsid w:val="001D3036"/>
    <w:rsid w:val="001D4288"/>
    <w:rsid w:val="001D50E1"/>
    <w:rsid w:val="001D51E9"/>
    <w:rsid w:val="001D5D8F"/>
    <w:rsid w:val="001D7553"/>
    <w:rsid w:val="001E1CD9"/>
    <w:rsid w:val="001E2A7B"/>
    <w:rsid w:val="001E2B98"/>
    <w:rsid w:val="001E2CFE"/>
    <w:rsid w:val="001E5787"/>
    <w:rsid w:val="001E6E76"/>
    <w:rsid w:val="001F0A04"/>
    <w:rsid w:val="001F0A73"/>
    <w:rsid w:val="001F0EC9"/>
    <w:rsid w:val="001F12F1"/>
    <w:rsid w:val="001F166C"/>
    <w:rsid w:val="001F231B"/>
    <w:rsid w:val="001F367A"/>
    <w:rsid w:val="001F4FF1"/>
    <w:rsid w:val="001F572D"/>
    <w:rsid w:val="001F58EC"/>
    <w:rsid w:val="00200C55"/>
    <w:rsid w:val="00201D45"/>
    <w:rsid w:val="00203860"/>
    <w:rsid w:val="0020718C"/>
    <w:rsid w:val="002079DA"/>
    <w:rsid w:val="0021069C"/>
    <w:rsid w:val="002132E0"/>
    <w:rsid w:val="00213CD5"/>
    <w:rsid w:val="00214A28"/>
    <w:rsid w:val="002152B5"/>
    <w:rsid w:val="002154AC"/>
    <w:rsid w:val="00216B11"/>
    <w:rsid w:val="00216D6B"/>
    <w:rsid w:val="0022044F"/>
    <w:rsid w:val="00221021"/>
    <w:rsid w:val="002215EE"/>
    <w:rsid w:val="002225D4"/>
    <w:rsid w:val="0022353A"/>
    <w:rsid w:val="00224527"/>
    <w:rsid w:val="00225F9C"/>
    <w:rsid w:val="002276C7"/>
    <w:rsid w:val="00227A18"/>
    <w:rsid w:val="00230A49"/>
    <w:rsid w:val="002311E6"/>
    <w:rsid w:val="00231FC1"/>
    <w:rsid w:val="0023212C"/>
    <w:rsid w:val="00233935"/>
    <w:rsid w:val="00234DDB"/>
    <w:rsid w:val="002408A6"/>
    <w:rsid w:val="0024126B"/>
    <w:rsid w:val="002412F8"/>
    <w:rsid w:val="0024180D"/>
    <w:rsid w:val="00241CC5"/>
    <w:rsid w:val="00244D87"/>
    <w:rsid w:val="00245357"/>
    <w:rsid w:val="00246ADD"/>
    <w:rsid w:val="002512D1"/>
    <w:rsid w:val="00251472"/>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0B76"/>
    <w:rsid w:val="00282F2D"/>
    <w:rsid w:val="00283556"/>
    <w:rsid w:val="00287D81"/>
    <w:rsid w:val="00290BF1"/>
    <w:rsid w:val="00293BAE"/>
    <w:rsid w:val="00297780"/>
    <w:rsid w:val="002A0CC0"/>
    <w:rsid w:val="002A0F8D"/>
    <w:rsid w:val="002A1664"/>
    <w:rsid w:val="002A30BE"/>
    <w:rsid w:val="002A3EE7"/>
    <w:rsid w:val="002A436C"/>
    <w:rsid w:val="002A55E8"/>
    <w:rsid w:val="002A6633"/>
    <w:rsid w:val="002A67D2"/>
    <w:rsid w:val="002A6806"/>
    <w:rsid w:val="002A7134"/>
    <w:rsid w:val="002B24A6"/>
    <w:rsid w:val="002B2500"/>
    <w:rsid w:val="002B2504"/>
    <w:rsid w:val="002B2DD4"/>
    <w:rsid w:val="002B7AF8"/>
    <w:rsid w:val="002C0D88"/>
    <w:rsid w:val="002C1B54"/>
    <w:rsid w:val="002C2601"/>
    <w:rsid w:val="002C2E98"/>
    <w:rsid w:val="002C3A91"/>
    <w:rsid w:val="002D1662"/>
    <w:rsid w:val="002D2DAB"/>
    <w:rsid w:val="002D46F7"/>
    <w:rsid w:val="002D5501"/>
    <w:rsid w:val="002D6045"/>
    <w:rsid w:val="002D742F"/>
    <w:rsid w:val="002E1208"/>
    <w:rsid w:val="002E5874"/>
    <w:rsid w:val="002F01F8"/>
    <w:rsid w:val="002F02B0"/>
    <w:rsid w:val="002F0E27"/>
    <w:rsid w:val="002F2757"/>
    <w:rsid w:val="002F6F61"/>
    <w:rsid w:val="00300217"/>
    <w:rsid w:val="00302013"/>
    <w:rsid w:val="00303AB2"/>
    <w:rsid w:val="00304474"/>
    <w:rsid w:val="0030540F"/>
    <w:rsid w:val="00305AE0"/>
    <w:rsid w:val="00305EC4"/>
    <w:rsid w:val="00311FC4"/>
    <w:rsid w:val="00313175"/>
    <w:rsid w:val="0031446D"/>
    <w:rsid w:val="003164E9"/>
    <w:rsid w:val="003167D0"/>
    <w:rsid w:val="00316A4D"/>
    <w:rsid w:val="003202A7"/>
    <w:rsid w:val="003208FE"/>
    <w:rsid w:val="0032216D"/>
    <w:rsid w:val="00323E81"/>
    <w:rsid w:val="00324CFF"/>
    <w:rsid w:val="003306BE"/>
    <w:rsid w:val="0033082C"/>
    <w:rsid w:val="003340ED"/>
    <w:rsid w:val="00334F86"/>
    <w:rsid w:val="003362EF"/>
    <w:rsid w:val="00336C30"/>
    <w:rsid w:val="00341F6F"/>
    <w:rsid w:val="00342463"/>
    <w:rsid w:val="0034691C"/>
    <w:rsid w:val="00351AED"/>
    <w:rsid w:val="003530CA"/>
    <w:rsid w:val="0035312D"/>
    <w:rsid w:val="00353733"/>
    <w:rsid w:val="00353940"/>
    <w:rsid w:val="00354876"/>
    <w:rsid w:val="00357860"/>
    <w:rsid w:val="00363ABE"/>
    <w:rsid w:val="0036539D"/>
    <w:rsid w:val="003655B0"/>
    <w:rsid w:val="00365D95"/>
    <w:rsid w:val="00366919"/>
    <w:rsid w:val="00366A23"/>
    <w:rsid w:val="00367AD1"/>
    <w:rsid w:val="00367E20"/>
    <w:rsid w:val="00370336"/>
    <w:rsid w:val="0037142A"/>
    <w:rsid w:val="00372196"/>
    <w:rsid w:val="00373659"/>
    <w:rsid w:val="00375835"/>
    <w:rsid w:val="00380089"/>
    <w:rsid w:val="00383B20"/>
    <w:rsid w:val="003849A1"/>
    <w:rsid w:val="00387430"/>
    <w:rsid w:val="003878BE"/>
    <w:rsid w:val="00390379"/>
    <w:rsid w:val="00393AD1"/>
    <w:rsid w:val="00394137"/>
    <w:rsid w:val="003960F4"/>
    <w:rsid w:val="003975ED"/>
    <w:rsid w:val="003A1CF2"/>
    <w:rsid w:val="003A21D1"/>
    <w:rsid w:val="003A299C"/>
    <w:rsid w:val="003A53F0"/>
    <w:rsid w:val="003A5AA1"/>
    <w:rsid w:val="003B0A0C"/>
    <w:rsid w:val="003B0D56"/>
    <w:rsid w:val="003B1967"/>
    <w:rsid w:val="003B34C8"/>
    <w:rsid w:val="003B75D4"/>
    <w:rsid w:val="003C08CA"/>
    <w:rsid w:val="003C170A"/>
    <w:rsid w:val="003C6837"/>
    <w:rsid w:val="003C6D11"/>
    <w:rsid w:val="003C6D56"/>
    <w:rsid w:val="003C7961"/>
    <w:rsid w:val="003C7D9B"/>
    <w:rsid w:val="003D0D1D"/>
    <w:rsid w:val="003D3F81"/>
    <w:rsid w:val="003D7282"/>
    <w:rsid w:val="003D740C"/>
    <w:rsid w:val="003E0603"/>
    <w:rsid w:val="003E08C8"/>
    <w:rsid w:val="003E2BA4"/>
    <w:rsid w:val="003E357D"/>
    <w:rsid w:val="003E4762"/>
    <w:rsid w:val="003E5D10"/>
    <w:rsid w:val="003E607D"/>
    <w:rsid w:val="003E6836"/>
    <w:rsid w:val="003E6E65"/>
    <w:rsid w:val="003F3609"/>
    <w:rsid w:val="003F3BF5"/>
    <w:rsid w:val="00407DEF"/>
    <w:rsid w:val="0041050B"/>
    <w:rsid w:val="004107DA"/>
    <w:rsid w:val="00410D89"/>
    <w:rsid w:val="00411B05"/>
    <w:rsid w:val="004141C0"/>
    <w:rsid w:val="004145C7"/>
    <w:rsid w:val="0041522B"/>
    <w:rsid w:val="004154A2"/>
    <w:rsid w:val="004218FF"/>
    <w:rsid w:val="00421C10"/>
    <w:rsid w:val="004242F6"/>
    <w:rsid w:val="004246A0"/>
    <w:rsid w:val="00425258"/>
    <w:rsid w:val="0042587F"/>
    <w:rsid w:val="00426172"/>
    <w:rsid w:val="00430294"/>
    <w:rsid w:val="004317A2"/>
    <w:rsid w:val="00432588"/>
    <w:rsid w:val="00432EEF"/>
    <w:rsid w:val="004334F0"/>
    <w:rsid w:val="00435038"/>
    <w:rsid w:val="00436684"/>
    <w:rsid w:val="004409C1"/>
    <w:rsid w:val="00444845"/>
    <w:rsid w:val="00446BBA"/>
    <w:rsid w:val="00447811"/>
    <w:rsid w:val="004507EB"/>
    <w:rsid w:val="00451F56"/>
    <w:rsid w:val="00451F9A"/>
    <w:rsid w:val="00452D65"/>
    <w:rsid w:val="004538A8"/>
    <w:rsid w:val="004540A1"/>
    <w:rsid w:val="00454635"/>
    <w:rsid w:val="00455D62"/>
    <w:rsid w:val="00455DC9"/>
    <w:rsid w:val="00456CD8"/>
    <w:rsid w:val="00456F7A"/>
    <w:rsid w:val="00457169"/>
    <w:rsid w:val="0046366F"/>
    <w:rsid w:val="00463F34"/>
    <w:rsid w:val="0046402E"/>
    <w:rsid w:val="0046406B"/>
    <w:rsid w:val="00466FB2"/>
    <w:rsid w:val="0047065E"/>
    <w:rsid w:val="00470A8B"/>
    <w:rsid w:val="00472253"/>
    <w:rsid w:val="00473DDB"/>
    <w:rsid w:val="0047613B"/>
    <w:rsid w:val="00480977"/>
    <w:rsid w:val="0048151B"/>
    <w:rsid w:val="00481C94"/>
    <w:rsid w:val="00483721"/>
    <w:rsid w:val="00487981"/>
    <w:rsid w:val="004917B8"/>
    <w:rsid w:val="00492FFC"/>
    <w:rsid w:val="00493E53"/>
    <w:rsid w:val="004A017B"/>
    <w:rsid w:val="004A1066"/>
    <w:rsid w:val="004A669F"/>
    <w:rsid w:val="004B3078"/>
    <w:rsid w:val="004B44C6"/>
    <w:rsid w:val="004B4BAC"/>
    <w:rsid w:val="004B4F4D"/>
    <w:rsid w:val="004B582A"/>
    <w:rsid w:val="004C0BE5"/>
    <w:rsid w:val="004C2084"/>
    <w:rsid w:val="004C2EFD"/>
    <w:rsid w:val="004C5133"/>
    <w:rsid w:val="004C52E0"/>
    <w:rsid w:val="004C5C08"/>
    <w:rsid w:val="004C7604"/>
    <w:rsid w:val="004D0CDD"/>
    <w:rsid w:val="004D1D48"/>
    <w:rsid w:val="004D265E"/>
    <w:rsid w:val="004D29A5"/>
    <w:rsid w:val="004D35C8"/>
    <w:rsid w:val="004D5A92"/>
    <w:rsid w:val="004D612E"/>
    <w:rsid w:val="004D6951"/>
    <w:rsid w:val="004E2C96"/>
    <w:rsid w:val="004E4FEE"/>
    <w:rsid w:val="004E5D33"/>
    <w:rsid w:val="004E5DF0"/>
    <w:rsid w:val="004E5E88"/>
    <w:rsid w:val="004E5FDF"/>
    <w:rsid w:val="004E65E5"/>
    <w:rsid w:val="004F0178"/>
    <w:rsid w:val="004F36B7"/>
    <w:rsid w:val="004F42C7"/>
    <w:rsid w:val="004F5F78"/>
    <w:rsid w:val="004F6C26"/>
    <w:rsid w:val="00500BF8"/>
    <w:rsid w:val="00500D2D"/>
    <w:rsid w:val="0050546B"/>
    <w:rsid w:val="00505570"/>
    <w:rsid w:val="00506503"/>
    <w:rsid w:val="005071AB"/>
    <w:rsid w:val="0050784B"/>
    <w:rsid w:val="00512FE1"/>
    <w:rsid w:val="0051325D"/>
    <w:rsid w:val="005142FF"/>
    <w:rsid w:val="00514C84"/>
    <w:rsid w:val="00517AEE"/>
    <w:rsid w:val="00524A2D"/>
    <w:rsid w:val="00525773"/>
    <w:rsid w:val="00526582"/>
    <w:rsid w:val="00532965"/>
    <w:rsid w:val="00534AC1"/>
    <w:rsid w:val="00535941"/>
    <w:rsid w:val="005365BC"/>
    <w:rsid w:val="0054034D"/>
    <w:rsid w:val="005411B7"/>
    <w:rsid w:val="00543BEF"/>
    <w:rsid w:val="00544C63"/>
    <w:rsid w:val="0055365A"/>
    <w:rsid w:val="00554308"/>
    <w:rsid w:val="00554FB2"/>
    <w:rsid w:val="005563FD"/>
    <w:rsid w:val="005569F0"/>
    <w:rsid w:val="005648F0"/>
    <w:rsid w:val="005654ED"/>
    <w:rsid w:val="00566BC7"/>
    <w:rsid w:val="0057271F"/>
    <w:rsid w:val="00572E8C"/>
    <w:rsid w:val="00573CEC"/>
    <w:rsid w:val="0057409A"/>
    <w:rsid w:val="00575E04"/>
    <w:rsid w:val="00576165"/>
    <w:rsid w:val="005762DB"/>
    <w:rsid w:val="00577D17"/>
    <w:rsid w:val="00580D3C"/>
    <w:rsid w:val="00583A9F"/>
    <w:rsid w:val="00583B6D"/>
    <w:rsid w:val="00583C5C"/>
    <w:rsid w:val="00585C2E"/>
    <w:rsid w:val="0058609F"/>
    <w:rsid w:val="005926A0"/>
    <w:rsid w:val="00592926"/>
    <w:rsid w:val="005949A7"/>
    <w:rsid w:val="0059592A"/>
    <w:rsid w:val="0059785E"/>
    <w:rsid w:val="005A53B4"/>
    <w:rsid w:val="005A5737"/>
    <w:rsid w:val="005B03D8"/>
    <w:rsid w:val="005B1674"/>
    <w:rsid w:val="005B3763"/>
    <w:rsid w:val="005B3EBA"/>
    <w:rsid w:val="005B416D"/>
    <w:rsid w:val="005B44B9"/>
    <w:rsid w:val="005B451F"/>
    <w:rsid w:val="005B5D61"/>
    <w:rsid w:val="005B7235"/>
    <w:rsid w:val="005C06FB"/>
    <w:rsid w:val="005C0887"/>
    <w:rsid w:val="005C1DB6"/>
    <w:rsid w:val="005C2EFD"/>
    <w:rsid w:val="005C64CB"/>
    <w:rsid w:val="005C68B3"/>
    <w:rsid w:val="005C78BA"/>
    <w:rsid w:val="005C7BC0"/>
    <w:rsid w:val="005D0203"/>
    <w:rsid w:val="005D0493"/>
    <w:rsid w:val="005D0E9B"/>
    <w:rsid w:val="005D1E5C"/>
    <w:rsid w:val="005D4BDD"/>
    <w:rsid w:val="005D4E42"/>
    <w:rsid w:val="005D52E9"/>
    <w:rsid w:val="005D557A"/>
    <w:rsid w:val="005D688B"/>
    <w:rsid w:val="005D7A0C"/>
    <w:rsid w:val="005E521F"/>
    <w:rsid w:val="005E615D"/>
    <w:rsid w:val="005E63F0"/>
    <w:rsid w:val="005E6D2B"/>
    <w:rsid w:val="005E78B4"/>
    <w:rsid w:val="005E7933"/>
    <w:rsid w:val="005F177B"/>
    <w:rsid w:val="005F3AC9"/>
    <w:rsid w:val="005F7750"/>
    <w:rsid w:val="00602FB5"/>
    <w:rsid w:val="006039B5"/>
    <w:rsid w:val="00603F09"/>
    <w:rsid w:val="00605033"/>
    <w:rsid w:val="00605F55"/>
    <w:rsid w:val="006060E3"/>
    <w:rsid w:val="00606AA5"/>
    <w:rsid w:val="006070FB"/>
    <w:rsid w:val="00607472"/>
    <w:rsid w:val="00607A94"/>
    <w:rsid w:val="00614F81"/>
    <w:rsid w:val="00622B95"/>
    <w:rsid w:val="0062309A"/>
    <w:rsid w:val="00623308"/>
    <w:rsid w:val="0062347A"/>
    <w:rsid w:val="00625931"/>
    <w:rsid w:val="00627406"/>
    <w:rsid w:val="00631006"/>
    <w:rsid w:val="00633F5D"/>
    <w:rsid w:val="00636EB9"/>
    <w:rsid w:val="0064011D"/>
    <w:rsid w:val="00640742"/>
    <w:rsid w:val="00641385"/>
    <w:rsid w:val="00641D8C"/>
    <w:rsid w:val="00642F2A"/>
    <w:rsid w:val="006439F4"/>
    <w:rsid w:val="006451C5"/>
    <w:rsid w:val="00646360"/>
    <w:rsid w:val="00651786"/>
    <w:rsid w:val="00652281"/>
    <w:rsid w:val="00652918"/>
    <w:rsid w:val="00653D0C"/>
    <w:rsid w:val="00654AD9"/>
    <w:rsid w:val="0065526E"/>
    <w:rsid w:val="00657536"/>
    <w:rsid w:val="006579F0"/>
    <w:rsid w:val="0066008A"/>
    <w:rsid w:val="00660A32"/>
    <w:rsid w:val="00661057"/>
    <w:rsid w:val="00662DA4"/>
    <w:rsid w:val="00662DB8"/>
    <w:rsid w:val="00665620"/>
    <w:rsid w:val="00665828"/>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4422"/>
    <w:rsid w:val="00695062"/>
    <w:rsid w:val="00695ACA"/>
    <w:rsid w:val="00696D54"/>
    <w:rsid w:val="00697D45"/>
    <w:rsid w:val="006A1C20"/>
    <w:rsid w:val="006A2485"/>
    <w:rsid w:val="006A2DB4"/>
    <w:rsid w:val="006A2F4C"/>
    <w:rsid w:val="006A7903"/>
    <w:rsid w:val="006A7DAB"/>
    <w:rsid w:val="006B03D9"/>
    <w:rsid w:val="006B43F3"/>
    <w:rsid w:val="006C01D1"/>
    <w:rsid w:val="006C0F07"/>
    <w:rsid w:val="006C3C3F"/>
    <w:rsid w:val="006C3E9C"/>
    <w:rsid w:val="006C52CC"/>
    <w:rsid w:val="006C6FED"/>
    <w:rsid w:val="006D03EF"/>
    <w:rsid w:val="006D189B"/>
    <w:rsid w:val="006D21F6"/>
    <w:rsid w:val="006D5EB7"/>
    <w:rsid w:val="006D6354"/>
    <w:rsid w:val="006D72A2"/>
    <w:rsid w:val="006D7FB5"/>
    <w:rsid w:val="006E0CC5"/>
    <w:rsid w:val="006E2261"/>
    <w:rsid w:val="006E3051"/>
    <w:rsid w:val="006E31CE"/>
    <w:rsid w:val="006E39E2"/>
    <w:rsid w:val="006E4573"/>
    <w:rsid w:val="006E5E26"/>
    <w:rsid w:val="006E6056"/>
    <w:rsid w:val="006E607C"/>
    <w:rsid w:val="006F1E29"/>
    <w:rsid w:val="006F2520"/>
    <w:rsid w:val="006F2CD8"/>
    <w:rsid w:val="00702956"/>
    <w:rsid w:val="007059AE"/>
    <w:rsid w:val="0070639D"/>
    <w:rsid w:val="00706FBF"/>
    <w:rsid w:val="00707363"/>
    <w:rsid w:val="00707445"/>
    <w:rsid w:val="00710C7B"/>
    <w:rsid w:val="00711332"/>
    <w:rsid w:val="00712686"/>
    <w:rsid w:val="00712A9A"/>
    <w:rsid w:val="0071546B"/>
    <w:rsid w:val="00715AF0"/>
    <w:rsid w:val="00717561"/>
    <w:rsid w:val="00717BAD"/>
    <w:rsid w:val="00717C4F"/>
    <w:rsid w:val="0072052B"/>
    <w:rsid w:val="00724707"/>
    <w:rsid w:val="00724DD4"/>
    <w:rsid w:val="00727ECC"/>
    <w:rsid w:val="00727FE5"/>
    <w:rsid w:val="00730385"/>
    <w:rsid w:val="00730C32"/>
    <w:rsid w:val="007318F5"/>
    <w:rsid w:val="00731B7C"/>
    <w:rsid w:val="00734EA1"/>
    <w:rsid w:val="00735FB7"/>
    <w:rsid w:val="007362A9"/>
    <w:rsid w:val="00741CCB"/>
    <w:rsid w:val="00742F44"/>
    <w:rsid w:val="00744040"/>
    <w:rsid w:val="0074507F"/>
    <w:rsid w:val="00745CCB"/>
    <w:rsid w:val="00747234"/>
    <w:rsid w:val="00751578"/>
    <w:rsid w:val="007517D9"/>
    <w:rsid w:val="00751DFE"/>
    <w:rsid w:val="00752C5D"/>
    <w:rsid w:val="0075322A"/>
    <w:rsid w:val="007554A7"/>
    <w:rsid w:val="00756802"/>
    <w:rsid w:val="007642DD"/>
    <w:rsid w:val="007643AE"/>
    <w:rsid w:val="00766EA7"/>
    <w:rsid w:val="0077085D"/>
    <w:rsid w:val="00772164"/>
    <w:rsid w:val="00775CE6"/>
    <w:rsid w:val="00780A2B"/>
    <w:rsid w:val="0078252D"/>
    <w:rsid w:val="00782A69"/>
    <w:rsid w:val="00783454"/>
    <w:rsid w:val="007853A4"/>
    <w:rsid w:val="00785536"/>
    <w:rsid w:val="00794DB8"/>
    <w:rsid w:val="00794E64"/>
    <w:rsid w:val="00796B08"/>
    <w:rsid w:val="00796F35"/>
    <w:rsid w:val="007A0129"/>
    <w:rsid w:val="007A2EC0"/>
    <w:rsid w:val="007A3641"/>
    <w:rsid w:val="007A3887"/>
    <w:rsid w:val="007A5716"/>
    <w:rsid w:val="007A7707"/>
    <w:rsid w:val="007B4906"/>
    <w:rsid w:val="007B66D2"/>
    <w:rsid w:val="007B788E"/>
    <w:rsid w:val="007C1FE8"/>
    <w:rsid w:val="007C31E0"/>
    <w:rsid w:val="007C3C23"/>
    <w:rsid w:val="007C4CAE"/>
    <w:rsid w:val="007C59FE"/>
    <w:rsid w:val="007C617C"/>
    <w:rsid w:val="007D1DA1"/>
    <w:rsid w:val="007D2928"/>
    <w:rsid w:val="007D3A96"/>
    <w:rsid w:val="007D3F15"/>
    <w:rsid w:val="007D4CFA"/>
    <w:rsid w:val="007D7651"/>
    <w:rsid w:val="007D7B42"/>
    <w:rsid w:val="007E035E"/>
    <w:rsid w:val="007E1309"/>
    <w:rsid w:val="007E135F"/>
    <w:rsid w:val="007E18E8"/>
    <w:rsid w:val="007E1939"/>
    <w:rsid w:val="007E3F95"/>
    <w:rsid w:val="007E4728"/>
    <w:rsid w:val="007F01E6"/>
    <w:rsid w:val="007F03A7"/>
    <w:rsid w:val="007F1161"/>
    <w:rsid w:val="007F18DE"/>
    <w:rsid w:val="007F391B"/>
    <w:rsid w:val="007F4407"/>
    <w:rsid w:val="008021E4"/>
    <w:rsid w:val="00803D3A"/>
    <w:rsid w:val="00806026"/>
    <w:rsid w:val="008065B7"/>
    <w:rsid w:val="00806D01"/>
    <w:rsid w:val="00810C80"/>
    <w:rsid w:val="00811D1B"/>
    <w:rsid w:val="008160DF"/>
    <w:rsid w:val="00816153"/>
    <w:rsid w:val="008166F8"/>
    <w:rsid w:val="00816FA7"/>
    <w:rsid w:val="008171AE"/>
    <w:rsid w:val="00817D0C"/>
    <w:rsid w:val="008211F5"/>
    <w:rsid w:val="00821AC9"/>
    <w:rsid w:val="0082456A"/>
    <w:rsid w:val="008261C2"/>
    <w:rsid w:val="00826CA5"/>
    <w:rsid w:val="008311A0"/>
    <w:rsid w:val="0083216F"/>
    <w:rsid w:val="008346B9"/>
    <w:rsid w:val="00836328"/>
    <w:rsid w:val="00837097"/>
    <w:rsid w:val="0083745B"/>
    <w:rsid w:val="0084019A"/>
    <w:rsid w:val="00841120"/>
    <w:rsid w:val="00842809"/>
    <w:rsid w:val="008452B3"/>
    <w:rsid w:val="00845336"/>
    <w:rsid w:val="00850A28"/>
    <w:rsid w:val="00850A7F"/>
    <w:rsid w:val="008510FE"/>
    <w:rsid w:val="0085144A"/>
    <w:rsid w:val="00851D23"/>
    <w:rsid w:val="0085258E"/>
    <w:rsid w:val="00854EBD"/>
    <w:rsid w:val="008574E4"/>
    <w:rsid w:val="0086329F"/>
    <w:rsid w:val="00864037"/>
    <w:rsid w:val="00864155"/>
    <w:rsid w:val="00864631"/>
    <w:rsid w:val="0086488F"/>
    <w:rsid w:val="008777E1"/>
    <w:rsid w:val="0088292E"/>
    <w:rsid w:val="00887519"/>
    <w:rsid w:val="00890F2E"/>
    <w:rsid w:val="00891123"/>
    <w:rsid w:val="008913CF"/>
    <w:rsid w:val="008921FC"/>
    <w:rsid w:val="008927EB"/>
    <w:rsid w:val="00892D24"/>
    <w:rsid w:val="00894ABD"/>
    <w:rsid w:val="00895682"/>
    <w:rsid w:val="00895CC1"/>
    <w:rsid w:val="008A10CF"/>
    <w:rsid w:val="008A189F"/>
    <w:rsid w:val="008A2211"/>
    <w:rsid w:val="008A3F52"/>
    <w:rsid w:val="008A4211"/>
    <w:rsid w:val="008A4B56"/>
    <w:rsid w:val="008A6934"/>
    <w:rsid w:val="008B14BA"/>
    <w:rsid w:val="008B1524"/>
    <w:rsid w:val="008B27EA"/>
    <w:rsid w:val="008B468E"/>
    <w:rsid w:val="008B569E"/>
    <w:rsid w:val="008C1349"/>
    <w:rsid w:val="008C245B"/>
    <w:rsid w:val="008C32F7"/>
    <w:rsid w:val="008C3502"/>
    <w:rsid w:val="008C54A8"/>
    <w:rsid w:val="008C5F72"/>
    <w:rsid w:val="008C63E5"/>
    <w:rsid w:val="008C6A44"/>
    <w:rsid w:val="008C75E2"/>
    <w:rsid w:val="008D07C3"/>
    <w:rsid w:val="008D1C74"/>
    <w:rsid w:val="008D3FAD"/>
    <w:rsid w:val="008D57D8"/>
    <w:rsid w:val="008D671B"/>
    <w:rsid w:val="008E134A"/>
    <w:rsid w:val="008E2626"/>
    <w:rsid w:val="008E32D6"/>
    <w:rsid w:val="008E50A9"/>
    <w:rsid w:val="008E6B42"/>
    <w:rsid w:val="008E6DC4"/>
    <w:rsid w:val="008E6FAF"/>
    <w:rsid w:val="008E746E"/>
    <w:rsid w:val="008F3AF2"/>
    <w:rsid w:val="008F3BD5"/>
    <w:rsid w:val="008F47C8"/>
    <w:rsid w:val="008F62A3"/>
    <w:rsid w:val="008F6825"/>
    <w:rsid w:val="00904DE5"/>
    <w:rsid w:val="009070D0"/>
    <w:rsid w:val="009076A0"/>
    <w:rsid w:val="00910F85"/>
    <w:rsid w:val="00913377"/>
    <w:rsid w:val="00913F7A"/>
    <w:rsid w:val="009163A8"/>
    <w:rsid w:val="00917165"/>
    <w:rsid w:val="00921F3F"/>
    <w:rsid w:val="00923D1B"/>
    <w:rsid w:val="0092578B"/>
    <w:rsid w:val="00925A57"/>
    <w:rsid w:val="00930511"/>
    <w:rsid w:val="0093103D"/>
    <w:rsid w:val="009310B9"/>
    <w:rsid w:val="00932B21"/>
    <w:rsid w:val="009333CC"/>
    <w:rsid w:val="0093529B"/>
    <w:rsid w:val="0094459B"/>
    <w:rsid w:val="00947EBA"/>
    <w:rsid w:val="009546F4"/>
    <w:rsid w:val="009546F8"/>
    <w:rsid w:val="009557EB"/>
    <w:rsid w:val="00956CA4"/>
    <w:rsid w:val="00957C24"/>
    <w:rsid w:val="00960A83"/>
    <w:rsid w:val="00960F80"/>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5BCA"/>
    <w:rsid w:val="00985E4A"/>
    <w:rsid w:val="009868F2"/>
    <w:rsid w:val="009903E8"/>
    <w:rsid w:val="00995459"/>
    <w:rsid w:val="00996068"/>
    <w:rsid w:val="00996B81"/>
    <w:rsid w:val="009970AA"/>
    <w:rsid w:val="009975AF"/>
    <w:rsid w:val="009977C0"/>
    <w:rsid w:val="00997BC0"/>
    <w:rsid w:val="009A1FAB"/>
    <w:rsid w:val="009A31DA"/>
    <w:rsid w:val="009B0344"/>
    <w:rsid w:val="009B101D"/>
    <w:rsid w:val="009B5183"/>
    <w:rsid w:val="009B5C46"/>
    <w:rsid w:val="009B615D"/>
    <w:rsid w:val="009B7F8F"/>
    <w:rsid w:val="009C1191"/>
    <w:rsid w:val="009C26A2"/>
    <w:rsid w:val="009C2A98"/>
    <w:rsid w:val="009C511D"/>
    <w:rsid w:val="009C7006"/>
    <w:rsid w:val="009D2747"/>
    <w:rsid w:val="009D2A50"/>
    <w:rsid w:val="009D3C2C"/>
    <w:rsid w:val="009D3E0E"/>
    <w:rsid w:val="009D715D"/>
    <w:rsid w:val="009E1AEA"/>
    <w:rsid w:val="009E2E63"/>
    <w:rsid w:val="009E39F8"/>
    <w:rsid w:val="009E4785"/>
    <w:rsid w:val="009E4E88"/>
    <w:rsid w:val="009E52F9"/>
    <w:rsid w:val="009F20BC"/>
    <w:rsid w:val="009F75A0"/>
    <w:rsid w:val="00A02031"/>
    <w:rsid w:val="00A105A9"/>
    <w:rsid w:val="00A11762"/>
    <w:rsid w:val="00A1394A"/>
    <w:rsid w:val="00A15EBF"/>
    <w:rsid w:val="00A21A52"/>
    <w:rsid w:val="00A2291F"/>
    <w:rsid w:val="00A233AB"/>
    <w:rsid w:val="00A257D7"/>
    <w:rsid w:val="00A30329"/>
    <w:rsid w:val="00A30356"/>
    <w:rsid w:val="00A32093"/>
    <w:rsid w:val="00A32290"/>
    <w:rsid w:val="00A36793"/>
    <w:rsid w:val="00A37032"/>
    <w:rsid w:val="00A37D19"/>
    <w:rsid w:val="00A40BC9"/>
    <w:rsid w:val="00A410D5"/>
    <w:rsid w:val="00A41784"/>
    <w:rsid w:val="00A41878"/>
    <w:rsid w:val="00A42362"/>
    <w:rsid w:val="00A42936"/>
    <w:rsid w:val="00A45FFF"/>
    <w:rsid w:val="00A473AE"/>
    <w:rsid w:val="00A47C3E"/>
    <w:rsid w:val="00A5027B"/>
    <w:rsid w:val="00A503EC"/>
    <w:rsid w:val="00A50BAA"/>
    <w:rsid w:val="00A50E93"/>
    <w:rsid w:val="00A50F05"/>
    <w:rsid w:val="00A538E0"/>
    <w:rsid w:val="00A602B4"/>
    <w:rsid w:val="00A61C23"/>
    <w:rsid w:val="00A631FF"/>
    <w:rsid w:val="00A644DD"/>
    <w:rsid w:val="00A6682E"/>
    <w:rsid w:val="00A66AB7"/>
    <w:rsid w:val="00A71230"/>
    <w:rsid w:val="00A71DAA"/>
    <w:rsid w:val="00A72BB2"/>
    <w:rsid w:val="00A74694"/>
    <w:rsid w:val="00A75551"/>
    <w:rsid w:val="00A7558F"/>
    <w:rsid w:val="00A766E2"/>
    <w:rsid w:val="00A77F66"/>
    <w:rsid w:val="00A8140E"/>
    <w:rsid w:val="00A81B1C"/>
    <w:rsid w:val="00A82E05"/>
    <w:rsid w:val="00A834AC"/>
    <w:rsid w:val="00A86230"/>
    <w:rsid w:val="00A916C5"/>
    <w:rsid w:val="00A918DE"/>
    <w:rsid w:val="00A949F2"/>
    <w:rsid w:val="00A95853"/>
    <w:rsid w:val="00AA02B8"/>
    <w:rsid w:val="00AA1107"/>
    <w:rsid w:val="00AA2F50"/>
    <w:rsid w:val="00AA5271"/>
    <w:rsid w:val="00AA6E65"/>
    <w:rsid w:val="00AA7114"/>
    <w:rsid w:val="00AB1C7D"/>
    <w:rsid w:val="00AB1E3D"/>
    <w:rsid w:val="00AB3024"/>
    <w:rsid w:val="00AB30C5"/>
    <w:rsid w:val="00AB3D57"/>
    <w:rsid w:val="00AB3D83"/>
    <w:rsid w:val="00AB48DD"/>
    <w:rsid w:val="00AC1766"/>
    <w:rsid w:val="00AC190C"/>
    <w:rsid w:val="00AC2B37"/>
    <w:rsid w:val="00AC55EE"/>
    <w:rsid w:val="00AC5ABA"/>
    <w:rsid w:val="00AC75AC"/>
    <w:rsid w:val="00AC75B7"/>
    <w:rsid w:val="00AD1C88"/>
    <w:rsid w:val="00AD2D12"/>
    <w:rsid w:val="00AD57C5"/>
    <w:rsid w:val="00AD76F9"/>
    <w:rsid w:val="00AE69F4"/>
    <w:rsid w:val="00AF08CA"/>
    <w:rsid w:val="00AF0E45"/>
    <w:rsid w:val="00AF1BC9"/>
    <w:rsid w:val="00AF2545"/>
    <w:rsid w:val="00AF4B73"/>
    <w:rsid w:val="00AF580B"/>
    <w:rsid w:val="00B010B5"/>
    <w:rsid w:val="00B02B91"/>
    <w:rsid w:val="00B0492E"/>
    <w:rsid w:val="00B0640B"/>
    <w:rsid w:val="00B123F4"/>
    <w:rsid w:val="00B12FAE"/>
    <w:rsid w:val="00B142BE"/>
    <w:rsid w:val="00B14756"/>
    <w:rsid w:val="00B1568E"/>
    <w:rsid w:val="00B16382"/>
    <w:rsid w:val="00B17A18"/>
    <w:rsid w:val="00B258F0"/>
    <w:rsid w:val="00B30BF1"/>
    <w:rsid w:val="00B30F94"/>
    <w:rsid w:val="00B3121A"/>
    <w:rsid w:val="00B31359"/>
    <w:rsid w:val="00B342C3"/>
    <w:rsid w:val="00B34E8B"/>
    <w:rsid w:val="00B355C9"/>
    <w:rsid w:val="00B367AC"/>
    <w:rsid w:val="00B377EA"/>
    <w:rsid w:val="00B37DA8"/>
    <w:rsid w:val="00B40A42"/>
    <w:rsid w:val="00B40EBE"/>
    <w:rsid w:val="00B4179C"/>
    <w:rsid w:val="00B41B58"/>
    <w:rsid w:val="00B429F3"/>
    <w:rsid w:val="00B43051"/>
    <w:rsid w:val="00B441DE"/>
    <w:rsid w:val="00B44EEF"/>
    <w:rsid w:val="00B45D4C"/>
    <w:rsid w:val="00B4664C"/>
    <w:rsid w:val="00B50366"/>
    <w:rsid w:val="00B53102"/>
    <w:rsid w:val="00B57FD1"/>
    <w:rsid w:val="00B616B0"/>
    <w:rsid w:val="00B62551"/>
    <w:rsid w:val="00B6314A"/>
    <w:rsid w:val="00B67F50"/>
    <w:rsid w:val="00B71E6F"/>
    <w:rsid w:val="00B71FF4"/>
    <w:rsid w:val="00B7244F"/>
    <w:rsid w:val="00B73FF0"/>
    <w:rsid w:val="00B74AA4"/>
    <w:rsid w:val="00B752FA"/>
    <w:rsid w:val="00B75454"/>
    <w:rsid w:val="00B82E5A"/>
    <w:rsid w:val="00B83B7A"/>
    <w:rsid w:val="00B84335"/>
    <w:rsid w:val="00B85C31"/>
    <w:rsid w:val="00B86004"/>
    <w:rsid w:val="00B86057"/>
    <w:rsid w:val="00B86DA8"/>
    <w:rsid w:val="00B870A3"/>
    <w:rsid w:val="00B91870"/>
    <w:rsid w:val="00BA1C81"/>
    <w:rsid w:val="00BA1CB1"/>
    <w:rsid w:val="00BA32B3"/>
    <w:rsid w:val="00BA3467"/>
    <w:rsid w:val="00BA5354"/>
    <w:rsid w:val="00BB01B2"/>
    <w:rsid w:val="00BB01B8"/>
    <w:rsid w:val="00BB0E21"/>
    <w:rsid w:val="00BB1265"/>
    <w:rsid w:val="00BB12D1"/>
    <w:rsid w:val="00BB1EF0"/>
    <w:rsid w:val="00BB22D9"/>
    <w:rsid w:val="00BB2F31"/>
    <w:rsid w:val="00BB318B"/>
    <w:rsid w:val="00BB4927"/>
    <w:rsid w:val="00BB52D3"/>
    <w:rsid w:val="00BB6690"/>
    <w:rsid w:val="00BC116A"/>
    <w:rsid w:val="00BC1950"/>
    <w:rsid w:val="00BC268E"/>
    <w:rsid w:val="00BC2EB3"/>
    <w:rsid w:val="00BC3BBA"/>
    <w:rsid w:val="00BC4332"/>
    <w:rsid w:val="00BC525C"/>
    <w:rsid w:val="00BC5B94"/>
    <w:rsid w:val="00BC5E8D"/>
    <w:rsid w:val="00BC6CA0"/>
    <w:rsid w:val="00BD09FB"/>
    <w:rsid w:val="00BD1105"/>
    <w:rsid w:val="00BD2759"/>
    <w:rsid w:val="00BD30F0"/>
    <w:rsid w:val="00BE032C"/>
    <w:rsid w:val="00BE141E"/>
    <w:rsid w:val="00BE4539"/>
    <w:rsid w:val="00BE658C"/>
    <w:rsid w:val="00BE70FF"/>
    <w:rsid w:val="00BE71F2"/>
    <w:rsid w:val="00BE7A31"/>
    <w:rsid w:val="00BF1808"/>
    <w:rsid w:val="00BF1880"/>
    <w:rsid w:val="00BF20F6"/>
    <w:rsid w:val="00BF3CF9"/>
    <w:rsid w:val="00BF5361"/>
    <w:rsid w:val="00BF5C9E"/>
    <w:rsid w:val="00BF6376"/>
    <w:rsid w:val="00BF764F"/>
    <w:rsid w:val="00C00364"/>
    <w:rsid w:val="00C01D2F"/>
    <w:rsid w:val="00C02540"/>
    <w:rsid w:val="00C028F1"/>
    <w:rsid w:val="00C04138"/>
    <w:rsid w:val="00C051EB"/>
    <w:rsid w:val="00C0640D"/>
    <w:rsid w:val="00C06F28"/>
    <w:rsid w:val="00C07651"/>
    <w:rsid w:val="00C12875"/>
    <w:rsid w:val="00C1351C"/>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2C43"/>
    <w:rsid w:val="00C55C73"/>
    <w:rsid w:val="00C5641D"/>
    <w:rsid w:val="00C578D1"/>
    <w:rsid w:val="00C62E96"/>
    <w:rsid w:val="00C6354C"/>
    <w:rsid w:val="00C6550B"/>
    <w:rsid w:val="00C65FDE"/>
    <w:rsid w:val="00C67060"/>
    <w:rsid w:val="00C67FC1"/>
    <w:rsid w:val="00C7056F"/>
    <w:rsid w:val="00C70B9F"/>
    <w:rsid w:val="00C70DD0"/>
    <w:rsid w:val="00C71274"/>
    <w:rsid w:val="00C818AF"/>
    <w:rsid w:val="00C82A46"/>
    <w:rsid w:val="00C82C4C"/>
    <w:rsid w:val="00C835D6"/>
    <w:rsid w:val="00C84345"/>
    <w:rsid w:val="00C846A1"/>
    <w:rsid w:val="00C912BE"/>
    <w:rsid w:val="00C9136D"/>
    <w:rsid w:val="00C9634C"/>
    <w:rsid w:val="00C97F08"/>
    <w:rsid w:val="00CA152E"/>
    <w:rsid w:val="00CA3B05"/>
    <w:rsid w:val="00CA5711"/>
    <w:rsid w:val="00CA7469"/>
    <w:rsid w:val="00CB00E9"/>
    <w:rsid w:val="00CB05AA"/>
    <w:rsid w:val="00CB4D8E"/>
    <w:rsid w:val="00CB547E"/>
    <w:rsid w:val="00CC01FD"/>
    <w:rsid w:val="00CC25D5"/>
    <w:rsid w:val="00CD2B63"/>
    <w:rsid w:val="00CD517B"/>
    <w:rsid w:val="00CE0296"/>
    <w:rsid w:val="00CE2915"/>
    <w:rsid w:val="00CE408F"/>
    <w:rsid w:val="00CE4F24"/>
    <w:rsid w:val="00CE4F60"/>
    <w:rsid w:val="00CE61F2"/>
    <w:rsid w:val="00CF0C6F"/>
    <w:rsid w:val="00CF0FC6"/>
    <w:rsid w:val="00CF2177"/>
    <w:rsid w:val="00CF6740"/>
    <w:rsid w:val="00CF753A"/>
    <w:rsid w:val="00CF7C20"/>
    <w:rsid w:val="00D019DA"/>
    <w:rsid w:val="00D02C5C"/>
    <w:rsid w:val="00D05159"/>
    <w:rsid w:val="00D0787D"/>
    <w:rsid w:val="00D07E00"/>
    <w:rsid w:val="00D11776"/>
    <w:rsid w:val="00D12213"/>
    <w:rsid w:val="00D14E1B"/>
    <w:rsid w:val="00D16DD9"/>
    <w:rsid w:val="00D219E3"/>
    <w:rsid w:val="00D23198"/>
    <w:rsid w:val="00D23CF1"/>
    <w:rsid w:val="00D23E54"/>
    <w:rsid w:val="00D27651"/>
    <w:rsid w:val="00D27A2D"/>
    <w:rsid w:val="00D309F5"/>
    <w:rsid w:val="00D3105B"/>
    <w:rsid w:val="00D34E0B"/>
    <w:rsid w:val="00D3569F"/>
    <w:rsid w:val="00D359C2"/>
    <w:rsid w:val="00D35C6B"/>
    <w:rsid w:val="00D3608B"/>
    <w:rsid w:val="00D41572"/>
    <w:rsid w:val="00D444E8"/>
    <w:rsid w:val="00D44B62"/>
    <w:rsid w:val="00D44E98"/>
    <w:rsid w:val="00D45AC8"/>
    <w:rsid w:val="00D467F1"/>
    <w:rsid w:val="00D4682B"/>
    <w:rsid w:val="00D46C87"/>
    <w:rsid w:val="00D55350"/>
    <w:rsid w:val="00D55B54"/>
    <w:rsid w:val="00D57A92"/>
    <w:rsid w:val="00D57E52"/>
    <w:rsid w:val="00D6193B"/>
    <w:rsid w:val="00D638F8"/>
    <w:rsid w:val="00D65969"/>
    <w:rsid w:val="00D66BDE"/>
    <w:rsid w:val="00D67163"/>
    <w:rsid w:val="00D7003C"/>
    <w:rsid w:val="00D74632"/>
    <w:rsid w:val="00D75285"/>
    <w:rsid w:val="00D75555"/>
    <w:rsid w:val="00D75776"/>
    <w:rsid w:val="00D75CB7"/>
    <w:rsid w:val="00D7602A"/>
    <w:rsid w:val="00D76524"/>
    <w:rsid w:val="00D76A67"/>
    <w:rsid w:val="00D7763D"/>
    <w:rsid w:val="00D77F65"/>
    <w:rsid w:val="00D81380"/>
    <w:rsid w:val="00D84381"/>
    <w:rsid w:val="00D844E3"/>
    <w:rsid w:val="00D907FA"/>
    <w:rsid w:val="00D9263F"/>
    <w:rsid w:val="00D92812"/>
    <w:rsid w:val="00D92AAE"/>
    <w:rsid w:val="00D9369E"/>
    <w:rsid w:val="00D96542"/>
    <w:rsid w:val="00D96D56"/>
    <w:rsid w:val="00D9705A"/>
    <w:rsid w:val="00DA250B"/>
    <w:rsid w:val="00DA40E2"/>
    <w:rsid w:val="00DA5716"/>
    <w:rsid w:val="00DA57FB"/>
    <w:rsid w:val="00DA7C9E"/>
    <w:rsid w:val="00DB1E80"/>
    <w:rsid w:val="00DB343C"/>
    <w:rsid w:val="00DB3BCF"/>
    <w:rsid w:val="00DB42E2"/>
    <w:rsid w:val="00DB66E3"/>
    <w:rsid w:val="00DB7CC5"/>
    <w:rsid w:val="00DC107D"/>
    <w:rsid w:val="00DC1104"/>
    <w:rsid w:val="00DC3732"/>
    <w:rsid w:val="00DC380A"/>
    <w:rsid w:val="00DD049D"/>
    <w:rsid w:val="00DD1E6B"/>
    <w:rsid w:val="00DD2B3C"/>
    <w:rsid w:val="00DD3C63"/>
    <w:rsid w:val="00DD5BB1"/>
    <w:rsid w:val="00DD738B"/>
    <w:rsid w:val="00DD7EA7"/>
    <w:rsid w:val="00DE6F9C"/>
    <w:rsid w:val="00DF0B02"/>
    <w:rsid w:val="00DF4C23"/>
    <w:rsid w:val="00DF6054"/>
    <w:rsid w:val="00DF70AF"/>
    <w:rsid w:val="00E01FE9"/>
    <w:rsid w:val="00E03543"/>
    <w:rsid w:val="00E03D1D"/>
    <w:rsid w:val="00E0628F"/>
    <w:rsid w:val="00E12915"/>
    <w:rsid w:val="00E1485E"/>
    <w:rsid w:val="00E21BC9"/>
    <w:rsid w:val="00E21BE8"/>
    <w:rsid w:val="00E23E2B"/>
    <w:rsid w:val="00E247CD"/>
    <w:rsid w:val="00E25B2C"/>
    <w:rsid w:val="00E2698B"/>
    <w:rsid w:val="00E27E9B"/>
    <w:rsid w:val="00E33A22"/>
    <w:rsid w:val="00E34CE2"/>
    <w:rsid w:val="00E3574D"/>
    <w:rsid w:val="00E402A2"/>
    <w:rsid w:val="00E40B2D"/>
    <w:rsid w:val="00E421BF"/>
    <w:rsid w:val="00E4265A"/>
    <w:rsid w:val="00E45900"/>
    <w:rsid w:val="00E45FEF"/>
    <w:rsid w:val="00E47E0E"/>
    <w:rsid w:val="00E50392"/>
    <w:rsid w:val="00E52BB4"/>
    <w:rsid w:val="00E52C4B"/>
    <w:rsid w:val="00E54261"/>
    <w:rsid w:val="00E54849"/>
    <w:rsid w:val="00E5578D"/>
    <w:rsid w:val="00E56C2B"/>
    <w:rsid w:val="00E56FF6"/>
    <w:rsid w:val="00E57208"/>
    <w:rsid w:val="00E60425"/>
    <w:rsid w:val="00E605D2"/>
    <w:rsid w:val="00E614E7"/>
    <w:rsid w:val="00E61AE4"/>
    <w:rsid w:val="00E6267E"/>
    <w:rsid w:val="00E638C9"/>
    <w:rsid w:val="00E644B1"/>
    <w:rsid w:val="00E67B23"/>
    <w:rsid w:val="00E704E4"/>
    <w:rsid w:val="00E71020"/>
    <w:rsid w:val="00E71BD8"/>
    <w:rsid w:val="00E7215F"/>
    <w:rsid w:val="00E73A86"/>
    <w:rsid w:val="00E73EF1"/>
    <w:rsid w:val="00E74AF7"/>
    <w:rsid w:val="00E776C2"/>
    <w:rsid w:val="00E805DB"/>
    <w:rsid w:val="00E808CA"/>
    <w:rsid w:val="00E811A5"/>
    <w:rsid w:val="00E81A76"/>
    <w:rsid w:val="00E867CC"/>
    <w:rsid w:val="00E87CEB"/>
    <w:rsid w:val="00E95A13"/>
    <w:rsid w:val="00E9651C"/>
    <w:rsid w:val="00E96C9A"/>
    <w:rsid w:val="00E97468"/>
    <w:rsid w:val="00EA1231"/>
    <w:rsid w:val="00EA3BD2"/>
    <w:rsid w:val="00EA6919"/>
    <w:rsid w:val="00EB02B0"/>
    <w:rsid w:val="00EB0BE7"/>
    <w:rsid w:val="00EB11F4"/>
    <w:rsid w:val="00EB1D8C"/>
    <w:rsid w:val="00EB2575"/>
    <w:rsid w:val="00EB26E9"/>
    <w:rsid w:val="00EB3882"/>
    <w:rsid w:val="00EB46C9"/>
    <w:rsid w:val="00EB4C93"/>
    <w:rsid w:val="00EB5B77"/>
    <w:rsid w:val="00EB6D63"/>
    <w:rsid w:val="00EC110D"/>
    <w:rsid w:val="00EC4DE3"/>
    <w:rsid w:val="00EC5B64"/>
    <w:rsid w:val="00EC6D32"/>
    <w:rsid w:val="00ED046B"/>
    <w:rsid w:val="00ED0B4A"/>
    <w:rsid w:val="00ED2059"/>
    <w:rsid w:val="00ED2487"/>
    <w:rsid w:val="00ED369F"/>
    <w:rsid w:val="00ED39A1"/>
    <w:rsid w:val="00ED41B6"/>
    <w:rsid w:val="00ED4E02"/>
    <w:rsid w:val="00ED59DD"/>
    <w:rsid w:val="00ED7056"/>
    <w:rsid w:val="00ED7461"/>
    <w:rsid w:val="00EE0269"/>
    <w:rsid w:val="00EE0E75"/>
    <w:rsid w:val="00EE367A"/>
    <w:rsid w:val="00EE370B"/>
    <w:rsid w:val="00EE47B8"/>
    <w:rsid w:val="00EE7D01"/>
    <w:rsid w:val="00EF05CB"/>
    <w:rsid w:val="00EF1AA9"/>
    <w:rsid w:val="00EF1C11"/>
    <w:rsid w:val="00EF3D12"/>
    <w:rsid w:val="00EF63BE"/>
    <w:rsid w:val="00F0117E"/>
    <w:rsid w:val="00F02356"/>
    <w:rsid w:val="00F03BC3"/>
    <w:rsid w:val="00F041C6"/>
    <w:rsid w:val="00F106EF"/>
    <w:rsid w:val="00F11B0B"/>
    <w:rsid w:val="00F129F3"/>
    <w:rsid w:val="00F13578"/>
    <w:rsid w:val="00F159B1"/>
    <w:rsid w:val="00F21D98"/>
    <w:rsid w:val="00F24297"/>
    <w:rsid w:val="00F2484D"/>
    <w:rsid w:val="00F24C21"/>
    <w:rsid w:val="00F2571A"/>
    <w:rsid w:val="00F30578"/>
    <w:rsid w:val="00F329A5"/>
    <w:rsid w:val="00F33DCC"/>
    <w:rsid w:val="00F35DD0"/>
    <w:rsid w:val="00F36677"/>
    <w:rsid w:val="00F368A4"/>
    <w:rsid w:val="00F40897"/>
    <w:rsid w:val="00F40A77"/>
    <w:rsid w:val="00F41B1A"/>
    <w:rsid w:val="00F4306A"/>
    <w:rsid w:val="00F431BD"/>
    <w:rsid w:val="00F4686A"/>
    <w:rsid w:val="00F46B4C"/>
    <w:rsid w:val="00F47065"/>
    <w:rsid w:val="00F50843"/>
    <w:rsid w:val="00F50EA1"/>
    <w:rsid w:val="00F51065"/>
    <w:rsid w:val="00F54254"/>
    <w:rsid w:val="00F5474D"/>
    <w:rsid w:val="00F54F77"/>
    <w:rsid w:val="00F55BCA"/>
    <w:rsid w:val="00F56C23"/>
    <w:rsid w:val="00F56CFC"/>
    <w:rsid w:val="00F57D52"/>
    <w:rsid w:val="00F60457"/>
    <w:rsid w:val="00F6120A"/>
    <w:rsid w:val="00F61BBA"/>
    <w:rsid w:val="00F61E29"/>
    <w:rsid w:val="00F644A8"/>
    <w:rsid w:val="00F64E79"/>
    <w:rsid w:val="00F6529B"/>
    <w:rsid w:val="00F67EAE"/>
    <w:rsid w:val="00F7186E"/>
    <w:rsid w:val="00F730A6"/>
    <w:rsid w:val="00F75438"/>
    <w:rsid w:val="00F77329"/>
    <w:rsid w:val="00F80F63"/>
    <w:rsid w:val="00F81641"/>
    <w:rsid w:val="00F81B15"/>
    <w:rsid w:val="00F83EA3"/>
    <w:rsid w:val="00F83EA8"/>
    <w:rsid w:val="00F83F74"/>
    <w:rsid w:val="00F87F1C"/>
    <w:rsid w:val="00F90D6C"/>
    <w:rsid w:val="00F91B73"/>
    <w:rsid w:val="00F91EE3"/>
    <w:rsid w:val="00F91FAF"/>
    <w:rsid w:val="00F93513"/>
    <w:rsid w:val="00F940C9"/>
    <w:rsid w:val="00F955D0"/>
    <w:rsid w:val="00F95C19"/>
    <w:rsid w:val="00F96036"/>
    <w:rsid w:val="00FA0C26"/>
    <w:rsid w:val="00FA1754"/>
    <w:rsid w:val="00FA26BB"/>
    <w:rsid w:val="00FA3312"/>
    <w:rsid w:val="00FA42DA"/>
    <w:rsid w:val="00FA5B92"/>
    <w:rsid w:val="00FA6629"/>
    <w:rsid w:val="00FA68D4"/>
    <w:rsid w:val="00FA68FE"/>
    <w:rsid w:val="00FB3B1F"/>
    <w:rsid w:val="00FB3C5A"/>
    <w:rsid w:val="00FB3D46"/>
    <w:rsid w:val="00FB3F57"/>
    <w:rsid w:val="00FB497C"/>
    <w:rsid w:val="00FB560F"/>
    <w:rsid w:val="00FB64BF"/>
    <w:rsid w:val="00FC3BFC"/>
    <w:rsid w:val="00FC705A"/>
    <w:rsid w:val="00FD0CE9"/>
    <w:rsid w:val="00FD2DCF"/>
    <w:rsid w:val="00FD3035"/>
    <w:rsid w:val="00FD38FA"/>
    <w:rsid w:val="00FD78DF"/>
    <w:rsid w:val="00FE2D18"/>
    <w:rsid w:val="00FE5851"/>
    <w:rsid w:val="00FE61F1"/>
    <w:rsid w:val="00FF151D"/>
    <w:rsid w:val="00FF2C80"/>
    <w:rsid w:val="00FF3642"/>
    <w:rsid w:val="00FF4C98"/>
    <w:rsid w:val="00FF679F"/>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Title"/>
    <w:basedOn w:val="Normal"/>
    <w:next w:val="Heading2"/>
    <w:qFormat/>
    <w:rsid w:val="00DA7C9E"/>
    <w:pPr>
      <w:spacing w:after="240"/>
      <w:jc w:val="center"/>
      <w:outlineLvl w:val="0"/>
    </w:pPr>
    <w:rPr>
      <w:rFonts w:ascii="Arial" w:hAnsi="Arial" w:cs="Arial"/>
      <w:b/>
      <w:color w:val="000000"/>
      <w:sz w:val="32"/>
    </w:rPr>
  </w:style>
  <w:style w:type="paragraph" w:styleId="Heading2">
    <w:name w:val="heading 2"/>
    <w:aliases w:val="Chapter Title"/>
    <w:basedOn w:val="Normal"/>
    <w:next w:val="Heading4"/>
    <w:qFormat/>
    <w:rsid w:val="00DA7C9E"/>
    <w:pPr>
      <w:spacing w:after="240"/>
      <w:jc w:val="center"/>
      <w:outlineLvl w:val="1"/>
    </w:pPr>
    <w:rPr>
      <w:rFonts w:ascii="Arial" w:hAnsi="Arial" w:cs="Arial"/>
      <w:b/>
      <w:color w:val="000000"/>
      <w:sz w:val="32"/>
    </w:rPr>
  </w:style>
  <w:style w:type="paragraph" w:styleId="Heading3">
    <w:name w:val="heading 3"/>
    <w:aliases w:val="Section Title"/>
    <w:basedOn w:val="Normal"/>
    <w:next w:val="Heading4"/>
    <w:qFormat/>
    <w:rsid w:val="00DA7C9E"/>
    <w:pPr>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731B7C"/>
    <w:pPr>
      <w:spacing w:after="240"/>
      <w:outlineLvl w:val="3"/>
    </w:pPr>
    <w:rPr>
      <w:rFonts w:ascii="Arial" w:hAnsi="Arial" w:cs="Arial"/>
      <w:b/>
      <w:color w:val="000000"/>
      <w:sz w:val="32"/>
    </w:rPr>
  </w:style>
  <w:style w:type="paragraph" w:styleId="Heading5">
    <w:name w:val="heading 5"/>
    <w:aliases w:val="Block Label"/>
    <w:basedOn w:val="Normal"/>
    <w:next w:val="Normal"/>
    <w:link w:val="Heading5Char"/>
    <w:qFormat/>
    <w:rsid w:val="00DA7C9E"/>
    <w:pPr>
      <w:outlineLvl w:val="4"/>
    </w:pPr>
    <w:rPr>
      <w:b/>
      <w:color w:val="000000"/>
      <w:sz w:val="22"/>
    </w:rPr>
  </w:style>
  <w:style w:type="paragraph" w:styleId="Heading6">
    <w:name w:val="heading 6"/>
    <w:aliases w:val="Sub Label"/>
    <w:basedOn w:val="Normal"/>
    <w:next w:val="Normal"/>
    <w:qFormat/>
    <w:rsid w:val="00DA7C9E"/>
    <w:pPr>
      <w:spacing w:before="240" w:after="60"/>
      <w:outlineLvl w:val="5"/>
    </w:pPr>
    <w:rPr>
      <w:b/>
      <w:i/>
      <w:color w:val="000000"/>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rPr>
      <w:color w:val="000000"/>
      <w:sz w:val="20"/>
    </w:r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B2500"/>
    <w:pPr>
      <w:numPr>
        <w:numId w:val="25"/>
      </w:numPr>
      <w:pBdr>
        <w:top w:val="single" w:sz="6" w:space="1" w:color="000000"/>
        <w:between w:val="single" w:sz="6" w:space="1" w:color="auto"/>
      </w:pBdr>
      <w:spacing w:before="240"/>
      <w:jc w:val="right"/>
    </w:pPr>
    <w:rPr>
      <w:i/>
      <w:color w:val="000000"/>
    </w:rPr>
  </w:style>
  <w:style w:type="paragraph" w:styleId="BlockText">
    <w:name w:val="Block Text"/>
    <w:basedOn w:val="Normal"/>
    <w:rsid w:val="00DA7C9E"/>
    <w:rPr>
      <w:color w:val="000000"/>
    </w:rPr>
  </w:style>
  <w:style w:type="paragraph" w:customStyle="1" w:styleId="BulletText1">
    <w:name w:val="Bullet Text 1"/>
    <w:basedOn w:val="Normal"/>
    <w:rsid w:val="00DA7C9E"/>
    <w:pPr>
      <w:numPr>
        <w:numId w:val="24"/>
      </w:numPr>
    </w:pPr>
    <w:rPr>
      <w:color w:val="000000"/>
    </w:rPr>
  </w:style>
  <w:style w:type="paragraph" w:customStyle="1" w:styleId="BulletText2">
    <w:name w:val="Bullet Text 2"/>
    <w:basedOn w:val="BulletText1"/>
    <w:rsid w:val="00DA7C9E"/>
    <w:pPr>
      <w:numPr>
        <w:ilvl w:val="1"/>
      </w:numPr>
    </w:pPr>
  </w:style>
  <w:style w:type="paragraph" w:customStyle="1" w:styleId="MapTitleContinued">
    <w:name w:val="Map Title. Continued"/>
    <w:basedOn w:val="Normal"/>
    <w:next w:val="Normal"/>
    <w:rsid w:val="00DA7C9E"/>
    <w:pPr>
      <w:spacing w:after="240"/>
    </w:pPr>
    <w:rPr>
      <w:rFonts w:ascii="Arial" w:hAnsi="Arial" w:cs="Arial"/>
      <w:b/>
      <w:color w:val="000000"/>
      <w:sz w:val="32"/>
    </w:rPr>
  </w:style>
  <w:style w:type="paragraph" w:customStyle="1" w:styleId="MemoLine">
    <w:name w:val="Memo Line"/>
    <w:basedOn w:val="BlockLine"/>
    <w:next w:val="Normal"/>
    <w:rsid w:val="00DA7C9E"/>
    <w:pPr>
      <w:ind w:left="0"/>
      <w:jc w:val="left"/>
    </w:pPr>
    <w:rPr>
      <w:i w:val="0"/>
    </w:rPr>
  </w:style>
  <w:style w:type="paragraph" w:styleId="Footer">
    <w:name w:val="footer"/>
    <w:basedOn w:val="Normal"/>
    <w:link w:val="FooterChar"/>
    <w:rsid w:val="00DA7C9E"/>
    <w:pPr>
      <w:tabs>
        <w:tab w:val="center" w:pos="4320"/>
        <w:tab w:val="right" w:pos="8640"/>
      </w:tabs>
    </w:pPr>
    <w:rPr>
      <w:color w:val="000000"/>
      <w:sz w:val="20"/>
    </w:rPr>
  </w:style>
  <w:style w:type="character" w:styleId="PageNumber">
    <w:name w:val="page number"/>
    <w:basedOn w:val="DefaultParagraphFont"/>
    <w:rsid w:val="00DA7C9E"/>
  </w:style>
  <w:style w:type="paragraph" w:customStyle="1" w:styleId="TableText">
    <w:name w:val="Table Text"/>
    <w:basedOn w:val="Normal"/>
    <w:rsid w:val="00DA7C9E"/>
    <w:rPr>
      <w:color w:val="000000"/>
    </w:rPr>
  </w:style>
  <w:style w:type="paragraph" w:customStyle="1" w:styleId="NoteText">
    <w:name w:val="Note Text"/>
    <w:basedOn w:val="Normal"/>
    <w:rsid w:val="00DA7C9E"/>
    <w:rPr>
      <w:color w:val="000000"/>
    </w:rPr>
  </w:style>
  <w:style w:type="paragraph" w:customStyle="1" w:styleId="TableHeaderText">
    <w:name w:val="Table Header Text"/>
    <w:basedOn w:val="Normal"/>
    <w:rsid w:val="00DA7C9E"/>
    <w:pPr>
      <w:jc w:val="center"/>
    </w:pPr>
    <w:rPr>
      <w:b/>
      <w:color w:val="000000"/>
    </w:rPr>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color w:val="000000"/>
    </w:rPr>
  </w:style>
  <w:style w:type="character" w:customStyle="1" w:styleId="FooterChar">
    <w:name w:val="Footer Char"/>
    <w:basedOn w:val="DefaultParagraphFont"/>
    <w:link w:val="Footer"/>
    <w:rsid w:val="004D612E"/>
    <w:rPr>
      <w:color w:val="000000"/>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il">
    <w:name w:val="il"/>
    <w:basedOn w:val="DefaultParagraphFont"/>
    <w:rsid w:val="008311A0"/>
  </w:style>
  <w:style w:type="paragraph" w:customStyle="1" w:styleId="m-6671343488694006114m-576479848491613334gmail-m7263042349216001727gmail-m-8314410021360329444gmail-m-974725138169950874m8551618128646189979msoplaintext">
    <w:name w:val="m_-6671343488694006114m-576479848491613334gmail-m7263042349216001727gmail-m-8314410021360329444gmail-m-974725138169950874m8551618128646189979msoplaintext"/>
    <w:basedOn w:val="Normal"/>
    <w:rsid w:val="00EC5B64"/>
    <w:pPr>
      <w:spacing w:before="100" w:beforeAutospacing="1" w:after="100" w:afterAutospacing="1"/>
    </w:pPr>
    <w:rPr>
      <w:szCs w:val="24"/>
    </w:rPr>
  </w:style>
  <w:style w:type="paragraph" w:customStyle="1" w:styleId="PublicationTitle">
    <w:name w:val="Publication Title"/>
    <w:basedOn w:val="Header"/>
    <w:next w:val="Heading4"/>
    <w:link w:val="PublicationTitleChar"/>
    <w:rsid w:val="002B2500"/>
    <w:pPr>
      <w:spacing w:after="240"/>
      <w:jc w:val="center"/>
    </w:pPr>
    <w:rPr>
      <w:rFonts w:ascii="Arial" w:hAnsi="Arial" w:cs="Arial"/>
      <w:b/>
      <w:sz w:val="32"/>
    </w:rPr>
  </w:style>
  <w:style w:type="character" w:customStyle="1" w:styleId="PublicationTitleChar">
    <w:name w:val="Publication Title Char"/>
    <w:basedOn w:val="HeaderChar"/>
    <w:link w:val="PublicationTitle"/>
    <w:rsid w:val="002B2500"/>
    <w:rPr>
      <w:rFonts w:ascii="Arial" w:hAnsi="Arial" w:cs="Arial"/>
      <w:b/>
      <w:color w:val="000000"/>
      <w:sz w:val="32"/>
    </w:rPr>
  </w:style>
  <w:style w:type="paragraph" w:customStyle="1" w:styleId="ContinuedBlockLabel">
    <w:name w:val="Continued Block Label"/>
    <w:basedOn w:val="Normal"/>
    <w:next w:val="Normal"/>
    <w:link w:val="ContinuedBlockLabelChar"/>
    <w:rsid w:val="002B2500"/>
    <w:pPr>
      <w:spacing w:after="240"/>
    </w:pPr>
    <w:rPr>
      <w:b/>
      <w:color w:val="000000"/>
      <w:sz w:val="22"/>
    </w:rPr>
  </w:style>
  <w:style w:type="character" w:customStyle="1" w:styleId="ContinuedBlockLabelChar">
    <w:name w:val="Continued Block Label Char"/>
    <w:basedOn w:val="HeaderChar"/>
    <w:link w:val="ContinuedBlockLabel"/>
    <w:rsid w:val="002B2500"/>
    <w:rPr>
      <w:b/>
      <w:color w:val="000000"/>
      <w:sz w:val="22"/>
    </w:rPr>
  </w:style>
  <w:style w:type="paragraph" w:customStyle="1" w:styleId="TOCTitle">
    <w:name w:val="TOC Title"/>
    <w:basedOn w:val="Normal"/>
    <w:link w:val="TOCTitleChar"/>
    <w:rsid w:val="002B2500"/>
    <w:rPr>
      <w:rFonts w:ascii="Arial" w:hAnsi="Arial" w:cs="Arial"/>
      <w:b/>
      <w:color w:val="000000"/>
      <w:sz w:val="32"/>
    </w:rPr>
  </w:style>
  <w:style w:type="character" w:customStyle="1" w:styleId="TOCTitleChar">
    <w:name w:val="TOC Title Char"/>
    <w:basedOn w:val="HeaderChar"/>
    <w:link w:val="TOCTitle"/>
    <w:rsid w:val="002B2500"/>
    <w:rPr>
      <w:rFonts w:ascii="Arial" w:hAnsi="Arial" w:cs="Arial"/>
      <w:b/>
      <w:color w:val="000000"/>
      <w:sz w:val="32"/>
    </w:rPr>
  </w:style>
  <w:style w:type="paragraph" w:customStyle="1" w:styleId="BulletText3">
    <w:name w:val="Bullet Text 3"/>
    <w:basedOn w:val="Header"/>
    <w:link w:val="BulletText3Char"/>
    <w:rsid w:val="002B2500"/>
    <w:pPr>
      <w:numPr>
        <w:ilvl w:val="2"/>
        <w:numId w:val="24"/>
      </w:numPr>
      <w:ind w:right="36"/>
    </w:pPr>
  </w:style>
  <w:style w:type="character" w:customStyle="1" w:styleId="BulletText3Char">
    <w:name w:val="Bullet Text 3 Char"/>
    <w:basedOn w:val="HeaderChar"/>
    <w:link w:val="BulletText3"/>
    <w:rsid w:val="002B2500"/>
    <w:rPr>
      <w:color w:val="000000"/>
    </w:rPr>
  </w:style>
  <w:style w:type="paragraph" w:customStyle="1" w:styleId="NumberedList1">
    <w:name w:val="Numbered List 1"/>
    <w:basedOn w:val="Header"/>
    <w:link w:val="NumberedList1Char"/>
    <w:rsid w:val="002B2500"/>
    <w:pPr>
      <w:numPr>
        <w:ilvl w:val="1"/>
        <w:numId w:val="25"/>
      </w:numPr>
      <w:ind w:right="36"/>
    </w:pPr>
  </w:style>
  <w:style w:type="character" w:customStyle="1" w:styleId="NumberedList1Char">
    <w:name w:val="Numbered List 1 Char"/>
    <w:basedOn w:val="HeaderChar"/>
    <w:link w:val="NumberedList1"/>
    <w:rsid w:val="002B2500"/>
    <w:rPr>
      <w:color w:val="000000"/>
    </w:rPr>
  </w:style>
  <w:style w:type="paragraph" w:customStyle="1" w:styleId="NumberedList2">
    <w:name w:val="Numbered List 2"/>
    <w:basedOn w:val="Header"/>
    <w:link w:val="NumberedList2Char"/>
    <w:rsid w:val="002B2500"/>
    <w:pPr>
      <w:numPr>
        <w:ilvl w:val="2"/>
        <w:numId w:val="25"/>
      </w:numPr>
      <w:ind w:right="36"/>
    </w:pPr>
  </w:style>
  <w:style w:type="character" w:customStyle="1" w:styleId="NumberedList2Char">
    <w:name w:val="Numbered List 2 Char"/>
    <w:basedOn w:val="HeaderChar"/>
    <w:link w:val="NumberedList2"/>
    <w:rsid w:val="002B2500"/>
    <w:rPr>
      <w:color w:val="000000"/>
    </w:rPr>
  </w:style>
  <w:style w:type="paragraph" w:customStyle="1" w:styleId="NumberedList3">
    <w:name w:val="Numbered List 3"/>
    <w:basedOn w:val="Header"/>
    <w:link w:val="NumberedList3Char"/>
    <w:rsid w:val="002B2500"/>
    <w:pPr>
      <w:numPr>
        <w:ilvl w:val="3"/>
        <w:numId w:val="25"/>
      </w:numPr>
      <w:ind w:right="36"/>
    </w:pPr>
  </w:style>
  <w:style w:type="character" w:customStyle="1" w:styleId="NumberedList3Char">
    <w:name w:val="Numbered List 3 Char"/>
    <w:basedOn w:val="HeaderChar"/>
    <w:link w:val="NumberedList3"/>
    <w:rsid w:val="002B2500"/>
    <w:rPr>
      <w:color w:val="000000"/>
    </w:rPr>
  </w:style>
  <w:style w:type="numbering" w:customStyle="1" w:styleId="FSProStyle7">
    <w:name w:val="FSProStyle7"/>
    <w:basedOn w:val="NoList"/>
    <w:rsid w:val="002B2500"/>
    <w:pPr>
      <w:numPr>
        <w:numId w:val="23"/>
      </w:numPr>
    </w:pPr>
  </w:style>
  <w:style w:type="numbering" w:customStyle="1" w:styleId="BulletTextList">
    <w:name w:val="Bullet Text List"/>
    <w:basedOn w:val="NoList"/>
    <w:rsid w:val="002B2500"/>
    <w:pPr>
      <w:numPr>
        <w:numId w:val="24"/>
      </w:numPr>
    </w:pPr>
  </w:style>
  <w:style w:type="numbering" w:customStyle="1" w:styleId="NumberedListList">
    <w:name w:val="Numbered List List"/>
    <w:basedOn w:val="NoList"/>
    <w:rsid w:val="002B2500"/>
    <w:pPr>
      <w:numPr>
        <w:numId w:val="25"/>
      </w:numPr>
    </w:pPr>
  </w:style>
  <w:style w:type="paragraph" w:styleId="TOC3">
    <w:name w:val="toc 3"/>
    <w:basedOn w:val="Normal"/>
    <w:next w:val="Normal"/>
    <w:autoRedefine/>
    <w:semiHidden/>
    <w:unhideWhenUsed/>
    <w:rsid w:val="002B2500"/>
    <w:pPr>
      <w:spacing w:after="100"/>
      <w:ind w:left="480"/>
    </w:pPr>
  </w:style>
  <w:style w:type="paragraph" w:styleId="TOC4">
    <w:name w:val="toc 4"/>
    <w:basedOn w:val="Normal"/>
    <w:next w:val="Normal"/>
    <w:autoRedefine/>
    <w:semiHidden/>
    <w:unhideWhenUsed/>
    <w:rsid w:val="002B2500"/>
    <w:pPr>
      <w:spacing w:after="100"/>
      <w:ind w:left="720"/>
    </w:pPr>
  </w:style>
  <w:style w:type="paragraph" w:styleId="TOC5">
    <w:name w:val="toc 5"/>
    <w:basedOn w:val="Normal"/>
    <w:next w:val="Normal"/>
    <w:autoRedefine/>
    <w:semiHidden/>
    <w:unhideWhenUsed/>
    <w:rsid w:val="002B2500"/>
    <w:pPr>
      <w:spacing w:after="100"/>
      <w:ind w:left="960"/>
    </w:pPr>
  </w:style>
  <w:style w:type="paragraph" w:styleId="TOC6">
    <w:name w:val="toc 6"/>
    <w:basedOn w:val="Normal"/>
    <w:next w:val="Normal"/>
    <w:autoRedefine/>
    <w:semiHidden/>
    <w:unhideWhenUsed/>
    <w:rsid w:val="002B2500"/>
    <w:pPr>
      <w:spacing w:after="100"/>
      <w:ind w:left="1200"/>
    </w:pPr>
  </w:style>
  <w:style w:type="paragraph" w:styleId="TOC7">
    <w:name w:val="toc 7"/>
    <w:basedOn w:val="Normal"/>
    <w:next w:val="Normal"/>
    <w:autoRedefine/>
    <w:semiHidden/>
    <w:unhideWhenUsed/>
    <w:rsid w:val="002B2500"/>
    <w:pPr>
      <w:spacing w:after="100"/>
      <w:ind w:left="1440"/>
    </w:pPr>
  </w:style>
  <w:style w:type="paragraph" w:styleId="TOC8">
    <w:name w:val="toc 8"/>
    <w:basedOn w:val="Normal"/>
    <w:next w:val="Normal"/>
    <w:autoRedefine/>
    <w:semiHidden/>
    <w:unhideWhenUsed/>
    <w:rsid w:val="002B2500"/>
    <w:pPr>
      <w:spacing w:after="100"/>
      <w:ind w:left="1680"/>
    </w:pPr>
  </w:style>
  <w:style w:type="paragraph" w:styleId="TOC9">
    <w:name w:val="toc 9"/>
    <w:basedOn w:val="Normal"/>
    <w:next w:val="Normal"/>
    <w:autoRedefine/>
    <w:semiHidden/>
    <w:unhideWhenUsed/>
    <w:rsid w:val="002B2500"/>
    <w:pPr>
      <w:spacing w:after="100"/>
      <w:ind w:left="1920"/>
    </w:pPr>
  </w:style>
  <w:style w:type="paragraph" w:styleId="TableofFigures">
    <w:name w:val="table of figures"/>
    <w:basedOn w:val="Normal"/>
    <w:next w:val="Normal"/>
    <w:semiHidden/>
    <w:unhideWhenUsed/>
    <w:rsid w:val="002B2500"/>
  </w:style>
  <w:style w:type="character" w:customStyle="1" w:styleId="Heading5Char">
    <w:name w:val="Heading 5 Char"/>
    <w:aliases w:val="Block Label Char"/>
    <w:basedOn w:val="DefaultParagraphFont"/>
    <w:link w:val="Heading5"/>
    <w:rsid w:val="002B2500"/>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Title"/>
    <w:basedOn w:val="Normal"/>
    <w:next w:val="Heading2"/>
    <w:qFormat/>
    <w:rsid w:val="00DA7C9E"/>
    <w:pPr>
      <w:spacing w:after="240"/>
      <w:jc w:val="center"/>
      <w:outlineLvl w:val="0"/>
    </w:pPr>
    <w:rPr>
      <w:rFonts w:ascii="Arial" w:hAnsi="Arial" w:cs="Arial"/>
      <w:b/>
      <w:color w:val="000000"/>
      <w:sz w:val="32"/>
    </w:rPr>
  </w:style>
  <w:style w:type="paragraph" w:styleId="Heading2">
    <w:name w:val="heading 2"/>
    <w:aliases w:val="Chapter Title"/>
    <w:basedOn w:val="Normal"/>
    <w:next w:val="Heading4"/>
    <w:qFormat/>
    <w:rsid w:val="00DA7C9E"/>
    <w:pPr>
      <w:spacing w:after="240"/>
      <w:jc w:val="center"/>
      <w:outlineLvl w:val="1"/>
    </w:pPr>
    <w:rPr>
      <w:rFonts w:ascii="Arial" w:hAnsi="Arial" w:cs="Arial"/>
      <w:b/>
      <w:color w:val="000000"/>
      <w:sz w:val="32"/>
    </w:rPr>
  </w:style>
  <w:style w:type="paragraph" w:styleId="Heading3">
    <w:name w:val="heading 3"/>
    <w:aliases w:val="Section Title"/>
    <w:basedOn w:val="Normal"/>
    <w:next w:val="Heading4"/>
    <w:qFormat/>
    <w:rsid w:val="00DA7C9E"/>
    <w:pPr>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731B7C"/>
    <w:pPr>
      <w:spacing w:after="240"/>
      <w:outlineLvl w:val="3"/>
    </w:pPr>
    <w:rPr>
      <w:rFonts w:ascii="Arial" w:hAnsi="Arial" w:cs="Arial"/>
      <w:b/>
      <w:color w:val="000000"/>
      <w:sz w:val="32"/>
    </w:rPr>
  </w:style>
  <w:style w:type="paragraph" w:styleId="Heading5">
    <w:name w:val="heading 5"/>
    <w:aliases w:val="Block Label"/>
    <w:basedOn w:val="Normal"/>
    <w:next w:val="Normal"/>
    <w:link w:val="Heading5Char"/>
    <w:qFormat/>
    <w:rsid w:val="00DA7C9E"/>
    <w:pPr>
      <w:outlineLvl w:val="4"/>
    </w:pPr>
    <w:rPr>
      <w:b/>
      <w:color w:val="000000"/>
      <w:sz w:val="22"/>
    </w:rPr>
  </w:style>
  <w:style w:type="paragraph" w:styleId="Heading6">
    <w:name w:val="heading 6"/>
    <w:aliases w:val="Sub Label"/>
    <w:basedOn w:val="Normal"/>
    <w:next w:val="Normal"/>
    <w:qFormat/>
    <w:rsid w:val="00DA7C9E"/>
    <w:pPr>
      <w:spacing w:before="240" w:after="60"/>
      <w:outlineLvl w:val="5"/>
    </w:pPr>
    <w:rPr>
      <w:b/>
      <w:i/>
      <w:color w:val="000000"/>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rPr>
      <w:color w:val="000000"/>
      <w:sz w:val="20"/>
    </w:r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B2500"/>
    <w:pPr>
      <w:numPr>
        <w:numId w:val="25"/>
      </w:numPr>
      <w:pBdr>
        <w:top w:val="single" w:sz="6" w:space="1" w:color="000000"/>
        <w:between w:val="single" w:sz="6" w:space="1" w:color="auto"/>
      </w:pBdr>
      <w:spacing w:before="240"/>
      <w:jc w:val="right"/>
    </w:pPr>
    <w:rPr>
      <w:i/>
      <w:color w:val="000000"/>
    </w:rPr>
  </w:style>
  <w:style w:type="paragraph" w:styleId="BlockText">
    <w:name w:val="Block Text"/>
    <w:basedOn w:val="Normal"/>
    <w:rsid w:val="00DA7C9E"/>
    <w:rPr>
      <w:color w:val="000000"/>
    </w:rPr>
  </w:style>
  <w:style w:type="paragraph" w:customStyle="1" w:styleId="BulletText1">
    <w:name w:val="Bullet Text 1"/>
    <w:basedOn w:val="Normal"/>
    <w:rsid w:val="00DA7C9E"/>
    <w:pPr>
      <w:numPr>
        <w:numId w:val="24"/>
      </w:numPr>
    </w:pPr>
    <w:rPr>
      <w:color w:val="000000"/>
    </w:rPr>
  </w:style>
  <w:style w:type="paragraph" w:customStyle="1" w:styleId="BulletText2">
    <w:name w:val="Bullet Text 2"/>
    <w:basedOn w:val="BulletText1"/>
    <w:rsid w:val="00DA7C9E"/>
    <w:pPr>
      <w:numPr>
        <w:ilvl w:val="1"/>
      </w:numPr>
    </w:pPr>
  </w:style>
  <w:style w:type="paragraph" w:customStyle="1" w:styleId="MapTitleContinued">
    <w:name w:val="Map Title. Continued"/>
    <w:basedOn w:val="Normal"/>
    <w:next w:val="Normal"/>
    <w:rsid w:val="00DA7C9E"/>
    <w:pPr>
      <w:spacing w:after="240"/>
    </w:pPr>
    <w:rPr>
      <w:rFonts w:ascii="Arial" w:hAnsi="Arial" w:cs="Arial"/>
      <w:b/>
      <w:color w:val="000000"/>
      <w:sz w:val="32"/>
    </w:rPr>
  </w:style>
  <w:style w:type="paragraph" w:customStyle="1" w:styleId="MemoLine">
    <w:name w:val="Memo Line"/>
    <w:basedOn w:val="BlockLine"/>
    <w:next w:val="Normal"/>
    <w:rsid w:val="00DA7C9E"/>
    <w:pPr>
      <w:ind w:left="0"/>
      <w:jc w:val="left"/>
    </w:pPr>
    <w:rPr>
      <w:i w:val="0"/>
    </w:rPr>
  </w:style>
  <w:style w:type="paragraph" w:styleId="Footer">
    <w:name w:val="footer"/>
    <w:basedOn w:val="Normal"/>
    <w:link w:val="FooterChar"/>
    <w:rsid w:val="00DA7C9E"/>
    <w:pPr>
      <w:tabs>
        <w:tab w:val="center" w:pos="4320"/>
        <w:tab w:val="right" w:pos="8640"/>
      </w:tabs>
    </w:pPr>
    <w:rPr>
      <w:color w:val="000000"/>
      <w:sz w:val="20"/>
    </w:rPr>
  </w:style>
  <w:style w:type="character" w:styleId="PageNumber">
    <w:name w:val="page number"/>
    <w:basedOn w:val="DefaultParagraphFont"/>
    <w:rsid w:val="00DA7C9E"/>
  </w:style>
  <w:style w:type="paragraph" w:customStyle="1" w:styleId="TableText">
    <w:name w:val="Table Text"/>
    <w:basedOn w:val="Normal"/>
    <w:rsid w:val="00DA7C9E"/>
    <w:rPr>
      <w:color w:val="000000"/>
    </w:rPr>
  </w:style>
  <w:style w:type="paragraph" w:customStyle="1" w:styleId="NoteText">
    <w:name w:val="Note Text"/>
    <w:basedOn w:val="Normal"/>
    <w:rsid w:val="00DA7C9E"/>
    <w:rPr>
      <w:color w:val="000000"/>
    </w:rPr>
  </w:style>
  <w:style w:type="paragraph" w:customStyle="1" w:styleId="TableHeaderText">
    <w:name w:val="Table Header Text"/>
    <w:basedOn w:val="Normal"/>
    <w:rsid w:val="00DA7C9E"/>
    <w:pPr>
      <w:jc w:val="center"/>
    </w:pPr>
    <w:rPr>
      <w:b/>
      <w:color w:val="000000"/>
    </w:rPr>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color w:val="000000"/>
    </w:rPr>
  </w:style>
  <w:style w:type="character" w:customStyle="1" w:styleId="FooterChar">
    <w:name w:val="Footer Char"/>
    <w:basedOn w:val="DefaultParagraphFont"/>
    <w:link w:val="Footer"/>
    <w:rsid w:val="004D612E"/>
    <w:rPr>
      <w:color w:val="000000"/>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il">
    <w:name w:val="il"/>
    <w:basedOn w:val="DefaultParagraphFont"/>
    <w:rsid w:val="008311A0"/>
  </w:style>
  <w:style w:type="paragraph" w:customStyle="1" w:styleId="m-6671343488694006114m-576479848491613334gmail-m7263042349216001727gmail-m-8314410021360329444gmail-m-974725138169950874m8551618128646189979msoplaintext">
    <w:name w:val="m_-6671343488694006114m-576479848491613334gmail-m7263042349216001727gmail-m-8314410021360329444gmail-m-974725138169950874m8551618128646189979msoplaintext"/>
    <w:basedOn w:val="Normal"/>
    <w:rsid w:val="00EC5B64"/>
    <w:pPr>
      <w:spacing w:before="100" w:beforeAutospacing="1" w:after="100" w:afterAutospacing="1"/>
    </w:pPr>
    <w:rPr>
      <w:szCs w:val="24"/>
    </w:rPr>
  </w:style>
  <w:style w:type="paragraph" w:customStyle="1" w:styleId="PublicationTitle">
    <w:name w:val="Publication Title"/>
    <w:basedOn w:val="Header"/>
    <w:next w:val="Heading4"/>
    <w:link w:val="PublicationTitleChar"/>
    <w:rsid w:val="002B2500"/>
    <w:pPr>
      <w:spacing w:after="240"/>
      <w:jc w:val="center"/>
    </w:pPr>
    <w:rPr>
      <w:rFonts w:ascii="Arial" w:hAnsi="Arial" w:cs="Arial"/>
      <w:b/>
      <w:sz w:val="32"/>
    </w:rPr>
  </w:style>
  <w:style w:type="character" w:customStyle="1" w:styleId="PublicationTitleChar">
    <w:name w:val="Publication Title Char"/>
    <w:basedOn w:val="HeaderChar"/>
    <w:link w:val="PublicationTitle"/>
    <w:rsid w:val="002B2500"/>
    <w:rPr>
      <w:rFonts w:ascii="Arial" w:hAnsi="Arial" w:cs="Arial"/>
      <w:b/>
      <w:color w:val="000000"/>
      <w:sz w:val="32"/>
    </w:rPr>
  </w:style>
  <w:style w:type="paragraph" w:customStyle="1" w:styleId="ContinuedBlockLabel">
    <w:name w:val="Continued Block Label"/>
    <w:basedOn w:val="Normal"/>
    <w:next w:val="Normal"/>
    <w:link w:val="ContinuedBlockLabelChar"/>
    <w:rsid w:val="002B2500"/>
    <w:pPr>
      <w:spacing w:after="240"/>
    </w:pPr>
    <w:rPr>
      <w:b/>
      <w:color w:val="000000"/>
      <w:sz w:val="22"/>
    </w:rPr>
  </w:style>
  <w:style w:type="character" w:customStyle="1" w:styleId="ContinuedBlockLabelChar">
    <w:name w:val="Continued Block Label Char"/>
    <w:basedOn w:val="HeaderChar"/>
    <w:link w:val="ContinuedBlockLabel"/>
    <w:rsid w:val="002B2500"/>
    <w:rPr>
      <w:b/>
      <w:color w:val="000000"/>
      <w:sz w:val="22"/>
    </w:rPr>
  </w:style>
  <w:style w:type="paragraph" w:customStyle="1" w:styleId="TOCTitle">
    <w:name w:val="TOC Title"/>
    <w:basedOn w:val="Normal"/>
    <w:link w:val="TOCTitleChar"/>
    <w:rsid w:val="002B2500"/>
    <w:rPr>
      <w:rFonts w:ascii="Arial" w:hAnsi="Arial" w:cs="Arial"/>
      <w:b/>
      <w:color w:val="000000"/>
      <w:sz w:val="32"/>
    </w:rPr>
  </w:style>
  <w:style w:type="character" w:customStyle="1" w:styleId="TOCTitleChar">
    <w:name w:val="TOC Title Char"/>
    <w:basedOn w:val="HeaderChar"/>
    <w:link w:val="TOCTitle"/>
    <w:rsid w:val="002B2500"/>
    <w:rPr>
      <w:rFonts w:ascii="Arial" w:hAnsi="Arial" w:cs="Arial"/>
      <w:b/>
      <w:color w:val="000000"/>
      <w:sz w:val="32"/>
    </w:rPr>
  </w:style>
  <w:style w:type="paragraph" w:customStyle="1" w:styleId="BulletText3">
    <w:name w:val="Bullet Text 3"/>
    <w:basedOn w:val="Header"/>
    <w:link w:val="BulletText3Char"/>
    <w:rsid w:val="002B2500"/>
    <w:pPr>
      <w:numPr>
        <w:ilvl w:val="2"/>
        <w:numId w:val="24"/>
      </w:numPr>
      <w:ind w:right="36"/>
    </w:pPr>
  </w:style>
  <w:style w:type="character" w:customStyle="1" w:styleId="BulletText3Char">
    <w:name w:val="Bullet Text 3 Char"/>
    <w:basedOn w:val="HeaderChar"/>
    <w:link w:val="BulletText3"/>
    <w:rsid w:val="002B2500"/>
    <w:rPr>
      <w:color w:val="000000"/>
    </w:rPr>
  </w:style>
  <w:style w:type="paragraph" w:customStyle="1" w:styleId="NumberedList1">
    <w:name w:val="Numbered List 1"/>
    <w:basedOn w:val="Header"/>
    <w:link w:val="NumberedList1Char"/>
    <w:rsid w:val="002B2500"/>
    <w:pPr>
      <w:numPr>
        <w:ilvl w:val="1"/>
        <w:numId w:val="25"/>
      </w:numPr>
      <w:ind w:right="36"/>
    </w:pPr>
  </w:style>
  <w:style w:type="character" w:customStyle="1" w:styleId="NumberedList1Char">
    <w:name w:val="Numbered List 1 Char"/>
    <w:basedOn w:val="HeaderChar"/>
    <w:link w:val="NumberedList1"/>
    <w:rsid w:val="002B2500"/>
    <w:rPr>
      <w:color w:val="000000"/>
    </w:rPr>
  </w:style>
  <w:style w:type="paragraph" w:customStyle="1" w:styleId="NumberedList2">
    <w:name w:val="Numbered List 2"/>
    <w:basedOn w:val="Header"/>
    <w:link w:val="NumberedList2Char"/>
    <w:rsid w:val="002B2500"/>
    <w:pPr>
      <w:numPr>
        <w:ilvl w:val="2"/>
        <w:numId w:val="25"/>
      </w:numPr>
      <w:ind w:right="36"/>
    </w:pPr>
  </w:style>
  <w:style w:type="character" w:customStyle="1" w:styleId="NumberedList2Char">
    <w:name w:val="Numbered List 2 Char"/>
    <w:basedOn w:val="HeaderChar"/>
    <w:link w:val="NumberedList2"/>
    <w:rsid w:val="002B2500"/>
    <w:rPr>
      <w:color w:val="000000"/>
    </w:rPr>
  </w:style>
  <w:style w:type="paragraph" w:customStyle="1" w:styleId="NumberedList3">
    <w:name w:val="Numbered List 3"/>
    <w:basedOn w:val="Header"/>
    <w:link w:val="NumberedList3Char"/>
    <w:rsid w:val="002B2500"/>
    <w:pPr>
      <w:numPr>
        <w:ilvl w:val="3"/>
        <w:numId w:val="25"/>
      </w:numPr>
      <w:ind w:right="36"/>
    </w:pPr>
  </w:style>
  <w:style w:type="character" w:customStyle="1" w:styleId="NumberedList3Char">
    <w:name w:val="Numbered List 3 Char"/>
    <w:basedOn w:val="HeaderChar"/>
    <w:link w:val="NumberedList3"/>
    <w:rsid w:val="002B2500"/>
    <w:rPr>
      <w:color w:val="000000"/>
    </w:rPr>
  </w:style>
  <w:style w:type="numbering" w:customStyle="1" w:styleId="FSProStyle7">
    <w:name w:val="FSProStyle7"/>
    <w:basedOn w:val="NoList"/>
    <w:rsid w:val="002B2500"/>
    <w:pPr>
      <w:numPr>
        <w:numId w:val="23"/>
      </w:numPr>
    </w:pPr>
  </w:style>
  <w:style w:type="numbering" w:customStyle="1" w:styleId="BulletTextList">
    <w:name w:val="Bullet Text List"/>
    <w:basedOn w:val="NoList"/>
    <w:rsid w:val="002B2500"/>
    <w:pPr>
      <w:numPr>
        <w:numId w:val="24"/>
      </w:numPr>
    </w:pPr>
  </w:style>
  <w:style w:type="numbering" w:customStyle="1" w:styleId="NumberedListList">
    <w:name w:val="Numbered List List"/>
    <w:basedOn w:val="NoList"/>
    <w:rsid w:val="002B2500"/>
    <w:pPr>
      <w:numPr>
        <w:numId w:val="25"/>
      </w:numPr>
    </w:pPr>
  </w:style>
  <w:style w:type="paragraph" w:styleId="TOC3">
    <w:name w:val="toc 3"/>
    <w:basedOn w:val="Normal"/>
    <w:next w:val="Normal"/>
    <w:autoRedefine/>
    <w:semiHidden/>
    <w:unhideWhenUsed/>
    <w:rsid w:val="002B2500"/>
    <w:pPr>
      <w:spacing w:after="100"/>
      <w:ind w:left="480"/>
    </w:pPr>
  </w:style>
  <w:style w:type="paragraph" w:styleId="TOC4">
    <w:name w:val="toc 4"/>
    <w:basedOn w:val="Normal"/>
    <w:next w:val="Normal"/>
    <w:autoRedefine/>
    <w:semiHidden/>
    <w:unhideWhenUsed/>
    <w:rsid w:val="002B2500"/>
    <w:pPr>
      <w:spacing w:after="100"/>
      <w:ind w:left="720"/>
    </w:pPr>
  </w:style>
  <w:style w:type="paragraph" w:styleId="TOC5">
    <w:name w:val="toc 5"/>
    <w:basedOn w:val="Normal"/>
    <w:next w:val="Normal"/>
    <w:autoRedefine/>
    <w:semiHidden/>
    <w:unhideWhenUsed/>
    <w:rsid w:val="002B2500"/>
    <w:pPr>
      <w:spacing w:after="100"/>
      <w:ind w:left="960"/>
    </w:pPr>
  </w:style>
  <w:style w:type="paragraph" w:styleId="TOC6">
    <w:name w:val="toc 6"/>
    <w:basedOn w:val="Normal"/>
    <w:next w:val="Normal"/>
    <w:autoRedefine/>
    <w:semiHidden/>
    <w:unhideWhenUsed/>
    <w:rsid w:val="002B2500"/>
    <w:pPr>
      <w:spacing w:after="100"/>
      <w:ind w:left="1200"/>
    </w:pPr>
  </w:style>
  <w:style w:type="paragraph" w:styleId="TOC7">
    <w:name w:val="toc 7"/>
    <w:basedOn w:val="Normal"/>
    <w:next w:val="Normal"/>
    <w:autoRedefine/>
    <w:semiHidden/>
    <w:unhideWhenUsed/>
    <w:rsid w:val="002B2500"/>
    <w:pPr>
      <w:spacing w:after="100"/>
      <w:ind w:left="1440"/>
    </w:pPr>
  </w:style>
  <w:style w:type="paragraph" w:styleId="TOC8">
    <w:name w:val="toc 8"/>
    <w:basedOn w:val="Normal"/>
    <w:next w:val="Normal"/>
    <w:autoRedefine/>
    <w:semiHidden/>
    <w:unhideWhenUsed/>
    <w:rsid w:val="002B2500"/>
    <w:pPr>
      <w:spacing w:after="100"/>
      <w:ind w:left="1680"/>
    </w:pPr>
  </w:style>
  <w:style w:type="paragraph" w:styleId="TOC9">
    <w:name w:val="toc 9"/>
    <w:basedOn w:val="Normal"/>
    <w:next w:val="Normal"/>
    <w:autoRedefine/>
    <w:semiHidden/>
    <w:unhideWhenUsed/>
    <w:rsid w:val="002B2500"/>
    <w:pPr>
      <w:spacing w:after="100"/>
      <w:ind w:left="1920"/>
    </w:pPr>
  </w:style>
  <w:style w:type="paragraph" w:styleId="TableofFigures">
    <w:name w:val="table of figures"/>
    <w:basedOn w:val="Normal"/>
    <w:next w:val="Normal"/>
    <w:semiHidden/>
    <w:unhideWhenUsed/>
    <w:rsid w:val="002B2500"/>
  </w:style>
  <w:style w:type="character" w:customStyle="1" w:styleId="Heading5Char">
    <w:name w:val="Heading 5 Char"/>
    <w:aliases w:val="Block Label Char"/>
    <w:basedOn w:val="DefaultParagraphFont"/>
    <w:link w:val="Heading5"/>
    <w:rsid w:val="002B2500"/>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3653290">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478347364">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48980414">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1096446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758556673">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yroll@doa.virginia.gov"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4886-4A1E-4A2F-AA38-C5A533AD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2060</TotalTime>
  <Pages>4</Pages>
  <Words>1381</Words>
  <Characters>7451</Characters>
  <Application>Microsoft Office Word</Application>
  <DocSecurity>0</DocSecurity>
  <Lines>225</Lines>
  <Paragraphs>83</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Virginai Department of Accounts</Company>
  <LinksUpToDate>false</LinksUpToDate>
  <CharactersWithSpaces>8749</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2019-06</dc:title>
  <dc:subject>Payroll Bulletin 2019-06</dc:subject>
  <dc:creator>Virginia Department of Accounts</dc:creator>
  <cp:keywords>Payroll Bulletin</cp:keywords>
  <cp:lastPrinted>2019-03-14T12:13:00Z</cp:lastPrinted>
  <dcterms:created xsi:type="dcterms:W3CDTF">2019-05-06T14:47:00Z</dcterms:created>
  <dcterms:modified xsi:type="dcterms:W3CDTF">2019-05-31T01:50:00Z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Complete</vt:lpwstr>
  </property>
  <property fmtid="{D5CDD505-2E9C-101B-9397-08002B2CF9AE}" pid="4" name="FSProSettings">
    <vt:lpwstr>&lt;ds font="Default" isblw="false" tsp="false" atn=""&gt;_x000d_
  &lt;blw Value="86.4" Unit="Inches" /&gt;_x000d_
&lt;/ds&gt;</vt:lpwstr>
  </property>
</Properties>
</file>