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bookmarkStart w:id="0" w:name="_GoBack"/>
      <w:bookmarkEnd w:id="0"/>
      <w:r>
        <w:rPr>
          <w:b/>
          <w:i/>
          <w:sz w:val="36"/>
        </w:rPr>
        <w:t>Department of Accounts</w:t>
      </w:r>
    </w:p>
    <w:p w:rsidR="007C617C" w:rsidRDefault="007C617C" w:rsidP="000F6A8F">
      <w:pPr>
        <w:pStyle w:val="Header"/>
        <w:pBdr>
          <w:top w:val="single" w:sz="12" w:space="1" w:color="auto" w:shadow="1"/>
          <w:left w:val="single" w:sz="12" w:space="0"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10800" w:type="dxa"/>
        <w:tblLayout w:type="fixed"/>
        <w:tblLook w:val="0000" w:firstRow="0" w:lastRow="0" w:firstColumn="0" w:lastColumn="0" w:noHBand="0" w:noVBand="0"/>
      </w:tblPr>
      <w:tblGrid>
        <w:gridCol w:w="3618"/>
        <w:gridCol w:w="3690"/>
        <w:gridCol w:w="3492"/>
      </w:tblGrid>
      <w:tr w:rsidR="007C617C" w:rsidTr="00D3461D">
        <w:trPr>
          <w:cantSplit/>
        </w:trPr>
        <w:tc>
          <w:tcPr>
            <w:tcW w:w="3618" w:type="dxa"/>
            <w:tcBorders>
              <w:bottom w:val="double" w:sz="6" w:space="0" w:color="auto"/>
            </w:tcBorders>
          </w:tcPr>
          <w:p w:rsidR="007C617C" w:rsidRDefault="007C617C" w:rsidP="00757F5E">
            <w:pPr>
              <w:pStyle w:val="Header"/>
              <w:rPr>
                <w:b/>
                <w:sz w:val="20"/>
              </w:rPr>
            </w:pPr>
            <w:r>
              <w:rPr>
                <w:b/>
                <w:sz w:val="20"/>
              </w:rPr>
              <w:t xml:space="preserve">Calendar Year </w:t>
            </w:r>
            <w:r w:rsidR="0000246D">
              <w:rPr>
                <w:b/>
                <w:sz w:val="20"/>
              </w:rPr>
              <w:t>2020</w:t>
            </w:r>
          </w:p>
        </w:tc>
        <w:tc>
          <w:tcPr>
            <w:tcW w:w="3690" w:type="dxa"/>
            <w:tcBorders>
              <w:bottom w:val="double" w:sz="6" w:space="0" w:color="auto"/>
            </w:tcBorders>
          </w:tcPr>
          <w:p w:rsidR="007C617C" w:rsidRDefault="0000246D" w:rsidP="00D3461D">
            <w:pPr>
              <w:pStyle w:val="Header"/>
              <w:jc w:val="center"/>
              <w:rPr>
                <w:b/>
                <w:sz w:val="20"/>
              </w:rPr>
            </w:pPr>
            <w:r>
              <w:rPr>
                <w:b/>
                <w:sz w:val="20"/>
              </w:rPr>
              <w:t>June</w:t>
            </w:r>
            <w:r w:rsidR="001A725B">
              <w:rPr>
                <w:b/>
                <w:sz w:val="20"/>
              </w:rPr>
              <w:t xml:space="preserve"> </w:t>
            </w:r>
            <w:r w:rsidR="00D3461D">
              <w:rPr>
                <w:b/>
                <w:sz w:val="20"/>
              </w:rPr>
              <w:t>3</w:t>
            </w:r>
            <w:r w:rsidR="007C617C">
              <w:rPr>
                <w:b/>
                <w:sz w:val="20"/>
              </w:rPr>
              <w:t xml:space="preserve">, </w:t>
            </w:r>
            <w:r>
              <w:rPr>
                <w:b/>
                <w:sz w:val="20"/>
              </w:rPr>
              <w:t>2020</w:t>
            </w:r>
          </w:p>
        </w:tc>
        <w:tc>
          <w:tcPr>
            <w:tcW w:w="3492" w:type="dxa"/>
            <w:tcBorders>
              <w:bottom w:val="double" w:sz="6" w:space="0" w:color="auto"/>
            </w:tcBorders>
          </w:tcPr>
          <w:p w:rsidR="007C617C" w:rsidRDefault="007C617C" w:rsidP="00D3461D">
            <w:pPr>
              <w:pStyle w:val="Header"/>
              <w:jc w:val="right"/>
              <w:rPr>
                <w:b/>
                <w:sz w:val="20"/>
              </w:rPr>
            </w:pPr>
            <w:r>
              <w:rPr>
                <w:b/>
                <w:sz w:val="20"/>
              </w:rPr>
              <w:t xml:space="preserve">Volume </w:t>
            </w:r>
            <w:r w:rsidR="0000246D">
              <w:rPr>
                <w:b/>
                <w:sz w:val="20"/>
              </w:rPr>
              <w:t>2020</w:t>
            </w:r>
            <w:r w:rsidR="000F3E48">
              <w:rPr>
                <w:b/>
                <w:sz w:val="20"/>
              </w:rPr>
              <w:t>-</w:t>
            </w:r>
            <w:r w:rsidR="00D3461D">
              <w:rPr>
                <w:b/>
                <w:sz w:val="20"/>
              </w:rPr>
              <w:t>11</w:t>
            </w:r>
          </w:p>
        </w:tc>
      </w:tr>
    </w:tbl>
    <w:p w:rsidR="00ED0B4A" w:rsidRPr="00D467F1" w:rsidRDefault="00ED0B4A" w:rsidP="00ED0B4A">
      <w:pPr>
        <w:rPr>
          <w:sz w:val="16"/>
          <w:szCs w:val="16"/>
        </w:rPr>
      </w:pPr>
    </w:p>
    <w:tbl>
      <w:tblPr>
        <w:tblW w:w="0" w:type="auto"/>
        <w:jc w:val="center"/>
        <w:tblLook w:val="01E0" w:firstRow="1" w:lastRow="1" w:firstColumn="1" w:lastColumn="1" w:noHBand="0" w:noVBand="0"/>
      </w:tblPr>
      <w:tblGrid>
        <w:gridCol w:w="2447"/>
        <w:gridCol w:w="4112"/>
        <w:gridCol w:w="4200"/>
      </w:tblGrid>
      <w:tr w:rsidR="002775F4" w:rsidTr="00D45FD9">
        <w:trPr>
          <w:jc w:val="center"/>
        </w:trPr>
        <w:tc>
          <w:tcPr>
            <w:tcW w:w="2447" w:type="dxa"/>
          </w:tcPr>
          <w:p w:rsidR="002775F4" w:rsidRPr="00574373" w:rsidRDefault="002775F4" w:rsidP="00574373">
            <w:pPr>
              <w:tabs>
                <w:tab w:val="left" w:pos="990"/>
              </w:tabs>
              <w:spacing w:before="120"/>
              <w:rPr>
                <w:i/>
                <w:sz w:val="32"/>
                <w:szCs w:val="32"/>
              </w:rPr>
            </w:pPr>
            <w:r w:rsidRPr="00574373">
              <w:rPr>
                <w:i/>
                <w:sz w:val="32"/>
                <w:szCs w:val="32"/>
              </w:rPr>
              <w:t>In This Issue of the Payroll Bulletin…....</w:t>
            </w:r>
          </w:p>
          <w:p w:rsidR="002775F4" w:rsidRPr="00574373" w:rsidRDefault="002775F4" w:rsidP="00574373">
            <w:pPr>
              <w:spacing w:before="120"/>
              <w:rPr>
                <w:b/>
              </w:rPr>
            </w:pPr>
          </w:p>
        </w:tc>
        <w:tc>
          <w:tcPr>
            <w:tcW w:w="4112" w:type="dxa"/>
          </w:tcPr>
          <w:p w:rsidR="00DC06AA" w:rsidRPr="00FF5CD3" w:rsidRDefault="00FF5CD3" w:rsidP="00DC06AA">
            <w:pPr>
              <w:numPr>
                <w:ilvl w:val="0"/>
                <w:numId w:val="1"/>
              </w:numPr>
              <w:tabs>
                <w:tab w:val="left" w:pos="990"/>
              </w:tabs>
              <w:spacing w:before="60"/>
              <w:ind w:left="547"/>
              <w:rPr>
                <w:szCs w:val="24"/>
              </w:rPr>
            </w:pPr>
            <w:r w:rsidRPr="00FF5CD3">
              <w:rPr>
                <w:szCs w:val="24"/>
              </w:rPr>
              <w:t>Virginia State Employee Loan Program Reminders</w:t>
            </w:r>
          </w:p>
          <w:p w:rsidR="00780A2B" w:rsidRPr="00574373" w:rsidRDefault="00780A2B" w:rsidP="00FF5CD3">
            <w:pPr>
              <w:tabs>
                <w:tab w:val="left" w:pos="990"/>
              </w:tabs>
              <w:spacing w:before="60"/>
              <w:ind w:left="187"/>
              <w:rPr>
                <w:b/>
                <w:szCs w:val="24"/>
              </w:rPr>
            </w:pPr>
          </w:p>
        </w:tc>
        <w:tc>
          <w:tcPr>
            <w:tcW w:w="4200" w:type="dxa"/>
          </w:tcPr>
          <w:p w:rsidR="002775F4" w:rsidRPr="00FF5CD3" w:rsidRDefault="002775F4" w:rsidP="00574373">
            <w:pPr>
              <w:tabs>
                <w:tab w:val="left" w:pos="990"/>
              </w:tabs>
              <w:spacing w:before="120"/>
              <w:rPr>
                <w:sz w:val="20"/>
                <w:u w:val="single"/>
              </w:rPr>
            </w:pPr>
            <w:r w:rsidRPr="00574373">
              <w:rPr>
                <w:sz w:val="20"/>
              </w:rPr>
              <w:t>The Payroll Bulletin is published periodically to provide CIPPS agencies guidance regarding Commonwealth payroll operations.  If you have any questions a</w:t>
            </w:r>
            <w:r w:rsidR="00FF5CD3">
              <w:rPr>
                <w:sz w:val="20"/>
              </w:rPr>
              <w:t xml:space="preserve">bout the bulletin, please </w:t>
            </w:r>
            <w:r w:rsidR="00FF5CD3" w:rsidRPr="00FF5CD3">
              <w:rPr>
                <w:sz w:val="20"/>
                <w:u w:val="single"/>
              </w:rPr>
              <w:t>email payroll@doa.virgina.gov</w:t>
            </w:r>
          </w:p>
          <w:p w:rsidR="002775F4" w:rsidRPr="00574373" w:rsidRDefault="002775F4" w:rsidP="00574373">
            <w:pPr>
              <w:tabs>
                <w:tab w:val="left" w:pos="990"/>
              </w:tabs>
              <w:spacing w:before="120"/>
              <w:jc w:val="both"/>
              <w:rPr>
                <w:sz w:val="20"/>
                <w:u w:val="single"/>
              </w:rPr>
            </w:pPr>
            <w:r w:rsidRPr="00574373">
              <w:rPr>
                <w:sz w:val="20"/>
                <w:u w:val="single"/>
              </w:rPr>
              <w:t>State Payroll Operations</w:t>
            </w:r>
          </w:p>
          <w:p w:rsidR="002775F4" w:rsidRPr="00574373" w:rsidRDefault="002775F4" w:rsidP="00574373">
            <w:pPr>
              <w:tabs>
                <w:tab w:val="left" w:pos="990"/>
              </w:tabs>
              <w:spacing w:before="120"/>
              <w:rPr>
                <w:sz w:val="20"/>
              </w:rPr>
            </w:pPr>
            <w:r w:rsidRPr="00574373">
              <w:rPr>
                <w:b/>
                <w:sz w:val="20"/>
              </w:rPr>
              <w:t xml:space="preserve">Director                         </w:t>
            </w:r>
            <w:r w:rsidR="00FF5CD3">
              <w:rPr>
                <w:b/>
                <w:sz w:val="20"/>
              </w:rPr>
              <w:t>Cathy McGill</w:t>
            </w:r>
          </w:p>
          <w:p w:rsidR="00FF5CD3" w:rsidRDefault="00FF5CD3" w:rsidP="00824D78">
            <w:pPr>
              <w:tabs>
                <w:tab w:val="left" w:pos="990"/>
              </w:tabs>
              <w:spacing w:before="120"/>
              <w:rPr>
                <w:sz w:val="20"/>
              </w:rPr>
            </w:pPr>
            <w:r>
              <w:rPr>
                <w:sz w:val="20"/>
              </w:rPr>
              <w:t xml:space="preserve">Assistant </w:t>
            </w:r>
            <w:r w:rsidR="002775F4" w:rsidRPr="00574373">
              <w:rPr>
                <w:sz w:val="20"/>
              </w:rPr>
              <w:t xml:space="preserve">Director         </w:t>
            </w:r>
            <w:r>
              <w:rPr>
                <w:sz w:val="20"/>
              </w:rPr>
              <w:t xml:space="preserve">  Carmelita Holmes</w:t>
            </w:r>
          </w:p>
          <w:p w:rsidR="002775F4" w:rsidRPr="00574373" w:rsidRDefault="00C51EFD" w:rsidP="00824D78">
            <w:pPr>
              <w:tabs>
                <w:tab w:val="left" w:pos="990"/>
              </w:tabs>
              <w:spacing w:before="120"/>
              <w:rPr>
                <w:szCs w:val="24"/>
              </w:rPr>
            </w:pPr>
            <w:r>
              <w:rPr>
                <w:sz w:val="20"/>
              </w:rPr>
              <w:t xml:space="preserve"> </w:t>
            </w:r>
            <w:r w:rsidR="002775F4" w:rsidRPr="00574373">
              <w:rPr>
                <w:sz w:val="20"/>
              </w:rPr>
              <w:t xml:space="preserve"> </w:t>
            </w:r>
          </w:p>
        </w:tc>
      </w:tr>
    </w:tbl>
    <w:p w:rsidR="002F6F61" w:rsidRPr="00D467F1" w:rsidRDefault="002F6F61" w:rsidP="002F6F61">
      <w:pPr>
        <w:pStyle w:val="BlockLine"/>
        <w:ind w:left="1620"/>
        <w:rPr>
          <w:sz w:val="16"/>
          <w:szCs w:val="16"/>
        </w:rPr>
      </w:pPr>
    </w:p>
    <w:p w:rsidR="007C617C" w:rsidRPr="005F3A3C" w:rsidRDefault="00FF5CD3" w:rsidP="005F3A3C">
      <w:pPr>
        <w:rPr>
          <w:b/>
          <w:sz w:val="28"/>
          <w:szCs w:val="28"/>
        </w:rPr>
      </w:pPr>
      <w:bookmarkStart w:id="1" w:name="_Toc401048300"/>
      <w:r>
        <w:rPr>
          <w:b/>
          <w:sz w:val="28"/>
          <w:szCs w:val="28"/>
        </w:rPr>
        <w:t>Virginia Stat</w:t>
      </w:r>
      <w:r w:rsidR="0000246D">
        <w:rPr>
          <w:b/>
          <w:sz w:val="28"/>
          <w:szCs w:val="28"/>
        </w:rPr>
        <w:t>e</w:t>
      </w:r>
      <w:r>
        <w:rPr>
          <w:b/>
          <w:sz w:val="28"/>
          <w:szCs w:val="28"/>
        </w:rPr>
        <w:t xml:space="preserve"> Employee Loan Program</w:t>
      </w:r>
    </w:p>
    <w:bookmarkEnd w:id="1"/>
    <w:p w:rsidR="005F3A3C" w:rsidRDefault="005F3A3C" w:rsidP="005F3A3C">
      <w:pPr>
        <w:pStyle w:val="BlockLine"/>
        <w:rPr>
          <w:b/>
          <w:sz w:val="16"/>
          <w:szCs w:val="16"/>
        </w:rPr>
      </w:pPr>
    </w:p>
    <w:tbl>
      <w:tblPr>
        <w:tblW w:w="0" w:type="auto"/>
        <w:tblInd w:w="108" w:type="dxa"/>
        <w:tblLayout w:type="fixed"/>
        <w:tblLook w:val="0000" w:firstRow="0" w:lastRow="0" w:firstColumn="0" w:lastColumn="0" w:noHBand="0" w:noVBand="0"/>
      </w:tblPr>
      <w:tblGrid>
        <w:gridCol w:w="1800"/>
        <w:gridCol w:w="9000"/>
      </w:tblGrid>
      <w:tr w:rsidR="00B31359" w:rsidTr="009B51CD">
        <w:trPr>
          <w:cantSplit/>
        </w:trPr>
        <w:tc>
          <w:tcPr>
            <w:tcW w:w="1800" w:type="dxa"/>
          </w:tcPr>
          <w:p w:rsidR="00B31359" w:rsidRPr="00731B7C" w:rsidRDefault="00FF5CD3" w:rsidP="00C277FD">
            <w:pPr>
              <w:pStyle w:val="Heading5"/>
              <w:rPr>
                <w:szCs w:val="24"/>
              </w:rPr>
            </w:pPr>
            <w:r>
              <w:t>Virginia State Employee Loan Program</w:t>
            </w:r>
            <w:r>
              <w:rPr>
                <w:szCs w:val="24"/>
              </w:rPr>
              <w:t xml:space="preserve"> </w:t>
            </w:r>
          </w:p>
        </w:tc>
        <w:tc>
          <w:tcPr>
            <w:tcW w:w="9000" w:type="dxa"/>
          </w:tcPr>
          <w:p w:rsidR="0065693E" w:rsidRDefault="00FF5CD3" w:rsidP="00911BBB">
            <w:pPr>
              <w:pStyle w:val="BlockText"/>
              <w:rPr>
                <w:sz w:val="22"/>
                <w:szCs w:val="22"/>
              </w:rPr>
            </w:pPr>
            <w:r w:rsidRPr="00577B9F">
              <w:rPr>
                <w:sz w:val="22"/>
                <w:szCs w:val="22"/>
              </w:rPr>
              <w:t xml:space="preserve">The Virginia State Employee Assistance Fund </w:t>
            </w:r>
            <w:r>
              <w:rPr>
                <w:sz w:val="22"/>
                <w:szCs w:val="22"/>
              </w:rPr>
              <w:t xml:space="preserve">(VSEAF) </w:t>
            </w:r>
            <w:r w:rsidRPr="00577B9F">
              <w:rPr>
                <w:sz w:val="22"/>
                <w:szCs w:val="22"/>
              </w:rPr>
              <w:t xml:space="preserve">was created in 2007.  The </w:t>
            </w:r>
            <w:r>
              <w:rPr>
                <w:sz w:val="22"/>
                <w:szCs w:val="22"/>
              </w:rPr>
              <w:t xml:space="preserve">original </w:t>
            </w:r>
            <w:r w:rsidRPr="00577B9F">
              <w:rPr>
                <w:sz w:val="22"/>
                <w:szCs w:val="22"/>
              </w:rPr>
              <w:t xml:space="preserve">purpose of this 501(c)3 charity was to make grants available to employees who were facing a financial crisis due to an emergency (home repairs due to storm damage, funeral expenses, and other unplanned events).  Since then it was determined that some employees may have an equally urgent need for financial help that was not related to an emergency or unplanned event.  As a result, the </w:t>
            </w:r>
            <w:r w:rsidRPr="00577B9F">
              <w:rPr>
                <w:b/>
                <w:bCs/>
                <w:sz w:val="22"/>
                <w:szCs w:val="22"/>
              </w:rPr>
              <w:t>Virginia State Employee Loan Program</w:t>
            </w:r>
            <w:r>
              <w:rPr>
                <w:b/>
                <w:bCs/>
                <w:sz w:val="22"/>
                <w:szCs w:val="22"/>
              </w:rPr>
              <w:t xml:space="preserve"> (VSELP) </w:t>
            </w:r>
            <w:r>
              <w:rPr>
                <w:sz w:val="22"/>
                <w:szCs w:val="22"/>
              </w:rPr>
              <w:t>was c</w:t>
            </w:r>
            <w:r w:rsidRPr="00577B9F">
              <w:rPr>
                <w:sz w:val="22"/>
                <w:szCs w:val="22"/>
              </w:rPr>
              <w:t>reated.</w:t>
            </w:r>
            <w:r>
              <w:rPr>
                <w:sz w:val="22"/>
                <w:szCs w:val="22"/>
              </w:rPr>
              <w:t xml:space="preserve">  </w:t>
            </w:r>
            <w:r w:rsidRPr="007A1B84">
              <w:rPr>
                <w:sz w:val="22"/>
                <w:szCs w:val="22"/>
              </w:rPr>
              <w:t>The program provides small, short-term</w:t>
            </w:r>
            <w:r>
              <w:rPr>
                <w:sz w:val="22"/>
                <w:szCs w:val="22"/>
              </w:rPr>
              <w:t xml:space="preserve"> </w:t>
            </w:r>
            <w:r w:rsidRPr="007A1B84">
              <w:rPr>
                <w:sz w:val="22"/>
                <w:szCs w:val="22"/>
              </w:rPr>
              <w:t>loans through the Virginia Credit Union</w:t>
            </w:r>
            <w:r>
              <w:rPr>
                <w:sz w:val="22"/>
                <w:szCs w:val="22"/>
              </w:rPr>
              <w:t xml:space="preserve"> </w:t>
            </w:r>
            <w:r w:rsidRPr="007A1B84">
              <w:rPr>
                <w:sz w:val="22"/>
                <w:szCs w:val="22"/>
              </w:rPr>
              <w:t xml:space="preserve">(VACU) in partnership </w:t>
            </w:r>
            <w:r>
              <w:rPr>
                <w:sz w:val="22"/>
                <w:szCs w:val="22"/>
              </w:rPr>
              <w:t>w</w:t>
            </w:r>
            <w:r w:rsidRPr="007A1B84">
              <w:rPr>
                <w:sz w:val="22"/>
                <w:szCs w:val="22"/>
              </w:rPr>
              <w:t>ith the Virginia</w:t>
            </w:r>
            <w:r>
              <w:rPr>
                <w:sz w:val="22"/>
                <w:szCs w:val="22"/>
              </w:rPr>
              <w:t xml:space="preserve"> </w:t>
            </w:r>
            <w:r w:rsidRPr="007A1B84">
              <w:rPr>
                <w:sz w:val="22"/>
                <w:szCs w:val="22"/>
              </w:rPr>
              <w:t>State Employee Assistance Fund.</w:t>
            </w:r>
            <w:r>
              <w:rPr>
                <w:sz w:val="22"/>
                <w:szCs w:val="22"/>
              </w:rPr>
              <w:t xml:space="preserve">  </w:t>
            </w:r>
            <w:r w:rsidRPr="00577B9F">
              <w:rPr>
                <w:sz w:val="22"/>
                <w:szCs w:val="22"/>
              </w:rPr>
              <w:t xml:space="preserve"> </w:t>
            </w:r>
            <w:r>
              <w:rPr>
                <w:sz w:val="22"/>
                <w:szCs w:val="22"/>
              </w:rPr>
              <w:t xml:space="preserve">Please direct all questions to Jonathan Singleton at </w:t>
            </w:r>
            <w:r w:rsidRPr="0058543A">
              <w:rPr>
                <w:color w:val="0070C0"/>
                <w:sz w:val="22"/>
                <w:szCs w:val="22"/>
                <w:u w:val="single"/>
              </w:rPr>
              <w:t>jonathan</w:t>
            </w:r>
            <w:hyperlink r:id="rId8" w:history="1">
              <w:r w:rsidRPr="0058543A">
                <w:rPr>
                  <w:rStyle w:val="Hyperlink"/>
                  <w:color w:val="0070C0"/>
                  <w:sz w:val="22"/>
                  <w:szCs w:val="22"/>
                </w:rPr>
                <w:t>.singelton@dhrm.gov</w:t>
              </w:r>
            </w:hyperlink>
            <w:r>
              <w:rPr>
                <w:sz w:val="22"/>
                <w:szCs w:val="22"/>
              </w:rPr>
              <w:t xml:space="preserve"> or Vilma Alejandro at </w:t>
            </w:r>
            <w:r w:rsidRPr="0058543A">
              <w:rPr>
                <w:color w:val="0070C0"/>
                <w:sz w:val="22"/>
                <w:szCs w:val="22"/>
                <w:u w:val="single"/>
              </w:rPr>
              <w:t>vilma.alejandro.</w:t>
            </w:r>
            <w:hyperlink r:id="rId9" w:history="1">
              <w:r w:rsidRPr="0058543A">
                <w:rPr>
                  <w:rStyle w:val="Hyperlink"/>
                  <w:color w:val="0070C0"/>
                  <w:sz w:val="22"/>
                  <w:szCs w:val="22"/>
                </w:rPr>
                <w:t>@dhrm.virginia.gov</w:t>
              </w:r>
            </w:hyperlink>
            <w:r>
              <w:rPr>
                <w:sz w:val="22"/>
                <w:szCs w:val="22"/>
              </w:rPr>
              <w:t xml:space="preserve"> or call </w:t>
            </w:r>
            <w:r w:rsidRPr="007238CE">
              <w:rPr>
                <w:sz w:val="22"/>
                <w:szCs w:val="22"/>
              </w:rPr>
              <w:t>804-225-2159</w:t>
            </w:r>
            <w:r>
              <w:rPr>
                <w:sz w:val="22"/>
                <w:szCs w:val="22"/>
              </w:rPr>
              <w:t xml:space="preserve"> or 804 -225-2212.</w:t>
            </w:r>
          </w:p>
          <w:p w:rsidR="00FF5CD3" w:rsidRPr="00EB028F" w:rsidRDefault="00FF5CD3" w:rsidP="00911BBB">
            <w:pPr>
              <w:pStyle w:val="BlockText"/>
              <w:rPr>
                <w:sz w:val="22"/>
                <w:szCs w:val="22"/>
              </w:rPr>
            </w:pPr>
          </w:p>
        </w:tc>
      </w:tr>
      <w:tr w:rsidR="007B5728" w:rsidTr="009B51CD">
        <w:trPr>
          <w:cantSplit/>
        </w:trPr>
        <w:tc>
          <w:tcPr>
            <w:tcW w:w="1800" w:type="dxa"/>
          </w:tcPr>
          <w:p w:rsidR="007B5728" w:rsidRDefault="00FF5CD3" w:rsidP="00731B7C">
            <w:pPr>
              <w:pStyle w:val="Heading5"/>
              <w:rPr>
                <w:szCs w:val="24"/>
              </w:rPr>
            </w:pPr>
            <w:r>
              <w:rPr>
                <w:szCs w:val="24"/>
              </w:rPr>
              <w:t>Eligible Employees</w:t>
            </w:r>
          </w:p>
        </w:tc>
        <w:tc>
          <w:tcPr>
            <w:tcW w:w="9000" w:type="dxa"/>
          </w:tcPr>
          <w:p w:rsidR="007B5728" w:rsidRPr="0000246D" w:rsidRDefault="00FF5CD3" w:rsidP="00756F6E">
            <w:pPr>
              <w:pStyle w:val="BlockText"/>
              <w:rPr>
                <w:b/>
                <w:i/>
                <w:sz w:val="22"/>
                <w:szCs w:val="22"/>
              </w:rPr>
            </w:pPr>
            <w:r w:rsidRPr="007A1B84">
              <w:rPr>
                <w:sz w:val="22"/>
                <w:szCs w:val="22"/>
              </w:rPr>
              <w:t>Currently only full-time</w:t>
            </w:r>
            <w:r>
              <w:rPr>
                <w:sz w:val="22"/>
                <w:szCs w:val="22"/>
              </w:rPr>
              <w:t>,</w:t>
            </w:r>
            <w:r w:rsidRPr="007A1B84">
              <w:rPr>
                <w:sz w:val="22"/>
                <w:szCs w:val="22"/>
              </w:rPr>
              <w:t xml:space="preserve"> classified employees</w:t>
            </w:r>
            <w:r>
              <w:rPr>
                <w:sz w:val="22"/>
                <w:szCs w:val="22"/>
              </w:rPr>
              <w:t xml:space="preserve"> in a non-probationary status,</w:t>
            </w:r>
            <w:r w:rsidRPr="007A1B84">
              <w:rPr>
                <w:sz w:val="22"/>
                <w:szCs w:val="22"/>
              </w:rPr>
              <w:t xml:space="preserve"> </w:t>
            </w:r>
            <w:r>
              <w:rPr>
                <w:sz w:val="22"/>
                <w:szCs w:val="22"/>
              </w:rPr>
              <w:t xml:space="preserve">who have been with the Commonwealth at least twelve (12) months and are paid </w:t>
            </w:r>
            <w:r w:rsidRPr="007A1B84">
              <w:rPr>
                <w:sz w:val="22"/>
                <w:szCs w:val="22"/>
              </w:rPr>
              <w:t xml:space="preserve"> semi-monthly</w:t>
            </w:r>
            <w:r>
              <w:rPr>
                <w:sz w:val="22"/>
                <w:szCs w:val="22"/>
              </w:rPr>
              <w:t xml:space="preserve"> or monthly,</w:t>
            </w:r>
            <w:r w:rsidRPr="007A1B84">
              <w:rPr>
                <w:sz w:val="22"/>
                <w:szCs w:val="22"/>
              </w:rPr>
              <w:t xml:space="preserve"> </w:t>
            </w:r>
            <w:r>
              <w:rPr>
                <w:sz w:val="22"/>
                <w:szCs w:val="22"/>
              </w:rPr>
              <w:t xml:space="preserve">are eligible to participate. </w:t>
            </w:r>
            <w:r>
              <w:rPr>
                <w:b/>
                <w:sz w:val="22"/>
                <w:szCs w:val="22"/>
              </w:rPr>
              <w:t xml:space="preserve">Membership </w:t>
            </w:r>
            <w:r w:rsidRPr="003E4A69">
              <w:rPr>
                <w:b/>
                <w:sz w:val="22"/>
                <w:szCs w:val="22"/>
              </w:rPr>
              <w:t>in the VACU is required and employees must complete and pass an on-line training course and agree to repay the loan through direct deposit payroll deduction not to exceed six months</w:t>
            </w:r>
            <w:r w:rsidRPr="005C1047">
              <w:rPr>
                <w:b/>
                <w:sz w:val="22"/>
                <w:szCs w:val="22"/>
              </w:rPr>
              <w:t>.</w:t>
            </w:r>
            <w:r w:rsidR="0000246D" w:rsidRPr="005C1047">
              <w:rPr>
                <w:b/>
                <w:sz w:val="22"/>
                <w:szCs w:val="22"/>
              </w:rPr>
              <w:t xml:space="preserve"> </w:t>
            </w:r>
            <w:r w:rsidR="0000246D" w:rsidRPr="005C1047">
              <w:rPr>
                <w:b/>
                <w:i/>
                <w:sz w:val="22"/>
                <w:szCs w:val="22"/>
              </w:rPr>
              <w:t>Of note, individuals employed by independent agencies (VRS, SSC, etc.), most decentralized higher education agencies (VCU, VT, etc.) and wage employees are not eligible for the program at this time</w:t>
            </w:r>
            <w:r w:rsidR="005C1047" w:rsidRPr="005C1047">
              <w:rPr>
                <w:b/>
                <w:i/>
                <w:sz w:val="22"/>
                <w:szCs w:val="22"/>
              </w:rPr>
              <w:t>.</w:t>
            </w:r>
          </w:p>
          <w:p w:rsidR="00FF5CD3" w:rsidRDefault="00FF5CD3" w:rsidP="00756F6E">
            <w:pPr>
              <w:pStyle w:val="BlockText"/>
              <w:rPr>
                <w:sz w:val="22"/>
                <w:szCs w:val="22"/>
              </w:rPr>
            </w:pPr>
          </w:p>
        </w:tc>
      </w:tr>
      <w:tr w:rsidR="0000246D" w:rsidTr="009B51CD">
        <w:trPr>
          <w:cantSplit/>
        </w:trPr>
        <w:tc>
          <w:tcPr>
            <w:tcW w:w="1800" w:type="dxa"/>
          </w:tcPr>
          <w:p w:rsidR="0000246D" w:rsidRDefault="0000246D" w:rsidP="00731B7C">
            <w:pPr>
              <w:pStyle w:val="Heading5"/>
              <w:rPr>
                <w:szCs w:val="24"/>
              </w:rPr>
            </w:pPr>
            <w:r>
              <w:rPr>
                <w:szCs w:val="24"/>
              </w:rPr>
              <w:t>Payroll Responsibilities</w:t>
            </w:r>
          </w:p>
        </w:tc>
        <w:tc>
          <w:tcPr>
            <w:tcW w:w="9000" w:type="dxa"/>
          </w:tcPr>
          <w:p w:rsidR="0000246D" w:rsidRPr="007A1B84" w:rsidRDefault="0000246D" w:rsidP="00756F6E">
            <w:pPr>
              <w:pStyle w:val="BlockText"/>
              <w:rPr>
                <w:sz w:val="22"/>
                <w:szCs w:val="22"/>
              </w:rPr>
            </w:pPr>
            <w:r>
              <w:rPr>
                <w:sz w:val="22"/>
                <w:szCs w:val="22"/>
              </w:rPr>
              <w:t xml:space="preserve">Before loan proceeds are disbursed to the employee, the employee is required to complete and submit to Payroll a direct deposit authorization form created especially for the program.  Once the employee’s payroll office has received the form and updated CIPPS to reflect any changes indicated on the form, the payroll office must send a confirmation email to the </w:t>
            </w:r>
            <w:r w:rsidRPr="004E64FC">
              <w:rPr>
                <w:sz w:val="22"/>
                <w:szCs w:val="22"/>
              </w:rPr>
              <w:t xml:space="preserve">Program email address:  </w:t>
            </w:r>
            <w:hyperlink r:id="rId10" w:tooltip="mailto:FSPRMB@dhrm.virginia.gov" w:history="1">
              <w:r w:rsidRPr="0058543A">
                <w:rPr>
                  <w:color w:val="0070C0"/>
                  <w:sz w:val="22"/>
                  <w:szCs w:val="22"/>
                  <w:u w:val="single"/>
                </w:rPr>
                <w:t>FSPRMB@dhrm.virginia.gov</w:t>
              </w:r>
            </w:hyperlink>
            <w:r w:rsidRPr="004E64FC">
              <w:rPr>
                <w:sz w:val="22"/>
                <w:szCs w:val="22"/>
              </w:rPr>
              <w:t xml:space="preserve">.  </w:t>
            </w:r>
            <w:r w:rsidRPr="00031C42">
              <w:rPr>
                <w:b/>
                <w:sz w:val="22"/>
                <w:szCs w:val="22"/>
              </w:rPr>
              <w:t>This email address is to be used exclusively for correspondence between the Benefits Administrator/Payroll Office and the Program.</w:t>
            </w:r>
            <w:r>
              <w:rPr>
                <w:sz w:val="22"/>
                <w:szCs w:val="22"/>
              </w:rPr>
              <w:t xml:space="preserve">  Loan payoff amounts for terminating employees should be requested prior to final payout of wages and/or leave balances.  </w:t>
            </w:r>
            <w:r w:rsidRPr="00A252FE">
              <w:rPr>
                <w:b/>
                <w:sz w:val="22"/>
                <w:szCs w:val="22"/>
              </w:rPr>
              <w:t>Changes in the employee’s employment status affecting the employee’s ability to repay the loan should be communicated promptly to the Program by email or phone</w:t>
            </w:r>
            <w:r w:rsidR="00831F10">
              <w:rPr>
                <w:b/>
                <w:sz w:val="22"/>
                <w:szCs w:val="22"/>
              </w:rPr>
              <w:t>.</w:t>
            </w:r>
          </w:p>
        </w:tc>
      </w:tr>
    </w:tbl>
    <w:p w:rsidR="00F47AD4" w:rsidRPr="002C1A29" w:rsidRDefault="00F47AD4">
      <w:pPr>
        <w:rPr>
          <w:b/>
          <w:sz w:val="16"/>
          <w:szCs w:val="16"/>
        </w:rPr>
      </w:pPr>
    </w:p>
    <w:p w:rsidR="00612D2D" w:rsidRPr="001C5E88" w:rsidRDefault="00612D2D" w:rsidP="00612D2D">
      <w:pPr>
        <w:rPr>
          <w:sz w:val="16"/>
          <w:szCs w:val="16"/>
        </w:rPr>
      </w:pPr>
    </w:p>
    <w:p w:rsidR="00612D2D" w:rsidRPr="009742C8" w:rsidRDefault="009742C8" w:rsidP="009742C8">
      <w:pPr>
        <w:pStyle w:val="ContinuedOnNextPa"/>
        <w:rPr>
          <w:sz w:val="16"/>
          <w:szCs w:val="16"/>
        </w:rPr>
      </w:pPr>
      <w:r>
        <w:rPr>
          <w:sz w:val="16"/>
          <w:szCs w:val="16"/>
        </w:rPr>
        <w:t>Continued on next page</w:t>
      </w:r>
    </w:p>
    <w:p w:rsidR="006F269F" w:rsidRPr="006E3480" w:rsidRDefault="00252358" w:rsidP="006F269F">
      <w:pPr>
        <w:rPr>
          <w:b/>
          <w:sz w:val="32"/>
          <w:szCs w:val="32"/>
        </w:rPr>
      </w:pPr>
      <w:r>
        <w:rPr>
          <w:b/>
          <w:sz w:val="28"/>
          <w:szCs w:val="28"/>
        </w:rPr>
        <w:br w:type="page"/>
      </w:r>
      <w:r w:rsidR="00595E6E" w:rsidRPr="00F823F4">
        <w:rPr>
          <w:b/>
          <w:sz w:val="28"/>
          <w:szCs w:val="28"/>
        </w:rPr>
        <w:lastRenderedPageBreak/>
        <w:t>Virginia State Employee Loan Program</w:t>
      </w:r>
      <w:r w:rsidR="006F269F" w:rsidRPr="00F823F4">
        <w:rPr>
          <w:b/>
          <w:sz w:val="28"/>
          <w:szCs w:val="28"/>
        </w:rPr>
        <w:t>,</w:t>
      </w:r>
      <w:r w:rsidR="006F269F" w:rsidRPr="006E3480">
        <w:rPr>
          <w:b/>
          <w:sz w:val="32"/>
          <w:szCs w:val="32"/>
        </w:rPr>
        <w:t xml:space="preserve"> </w:t>
      </w:r>
      <w:r w:rsidR="006F269F" w:rsidRPr="00F823F4">
        <w:rPr>
          <w:szCs w:val="24"/>
        </w:rPr>
        <w:t>continued</w:t>
      </w:r>
      <w:r w:rsidR="006F269F" w:rsidRPr="006E3480">
        <w:rPr>
          <w:b/>
          <w:sz w:val="32"/>
          <w:szCs w:val="32"/>
        </w:rPr>
        <w:t xml:space="preserve"> </w:t>
      </w:r>
    </w:p>
    <w:p w:rsidR="007462A2" w:rsidRDefault="007462A2" w:rsidP="007462A2">
      <w:pPr>
        <w:pStyle w:val="BlockLine"/>
        <w:ind w:left="1350"/>
        <w:rPr>
          <w:sz w:val="16"/>
          <w:szCs w:val="16"/>
        </w:rPr>
      </w:pPr>
    </w:p>
    <w:tbl>
      <w:tblPr>
        <w:tblW w:w="10890" w:type="dxa"/>
        <w:tblInd w:w="18" w:type="dxa"/>
        <w:tblLayout w:type="fixed"/>
        <w:tblLook w:val="0000" w:firstRow="0" w:lastRow="0" w:firstColumn="0" w:lastColumn="0" w:noHBand="0" w:noVBand="0"/>
      </w:tblPr>
      <w:tblGrid>
        <w:gridCol w:w="1710"/>
        <w:gridCol w:w="9180"/>
      </w:tblGrid>
      <w:tr w:rsidR="007C617C" w:rsidTr="007462A2">
        <w:trPr>
          <w:cantSplit/>
          <w:trHeight w:val="100"/>
        </w:trPr>
        <w:tc>
          <w:tcPr>
            <w:tcW w:w="1710" w:type="dxa"/>
          </w:tcPr>
          <w:p w:rsidR="00911BBB" w:rsidRDefault="007C617C" w:rsidP="00911BBB">
            <w:pPr>
              <w:pStyle w:val="Heading5"/>
            </w:pPr>
            <w:r w:rsidRPr="00731B7C">
              <w:br w:type="page"/>
            </w:r>
            <w:r w:rsidRPr="00731B7C">
              <w:br w:type="page"/>
            </w:r>
            <w:r w:rsidR="00595E6E">
              <w:t xml:space="preserve">Summary of Payroll Responsibilities </w:t>
            </w:r>
          </w:p>
          <w:p w:rsidR="007C617C" w:rsidRPr="00731B7C" w:rsidRDefault="007C617C" w:rsidP="00911BBB">
            <w:pPr>
              <w:pStyle w:val="Heading5"/>
            </w:pPr>
          </w:p>
        </w:tc>
        <w:tc>
          <w:tcPr>
            <w:tcW w:w="9180" w:type="dxa"/>
          </w:tcPr>
          <w:p w:rsidR="00595E6E" w:rsidRPr="0003441B" w:rsidRDefault="00595E6E" w:rsidP="00595E6E">
            <w:pPr>
              <w:rPr>
                <w:sz w:val="22"/>
                <w:szCs w:val="22"/>
              </w:rPr>
            </w:pPr>
            <w:r w:rsidRPr="0003441B">
              <w:rPr>
                <w:sz w:val="22"/>
                <w:szCs w:val="22"/>
              </w:rPr>
              <w:t>Coordination between the VSE</w:t>
            </w:r>
            <w:r w:rsidR="00F823F4">
              <w:rPr>
                <w:sz w:val="22"/>
                <w:szCs w:val="22"/>
              </w:rPr>
              <w:t>LP</w:t>
            </w:r>
            <w:r w:rsidRPr="0003441B">
              <w:rPr>
                <w:sz w:val="22"/>
                <w:szCs w:val="22"/>
              </w:rPr>
              <w:t xml:space="preserve"> and payroll offices is essential to ensure success of the loan program:</w:t>
            </w:r>
          </w:p>
          <w:p w:rsidR="00595E6E" w:rsidRPr="0003441B" w:rsidRDefault="00595E6E" w:rsidP="00595E6E">
            <w:pPr>
              <w:rPr>
                <w:sz w:val="22"/>
                <w:szCs w:val="22"/>
              </w:rPr>
            </w:pPr>
          </w:p>
          <w:p w:rsidR="00595E6E" w:rsidRPr="0003441B" w:rsidRDefault="00595E6E" w:rsidP="00595E6E">
            <w:pPr>
              <w:numPr>
                <w:ilvl w:val="0"/>
                <w:numId w:val="6"/>
              </w:numPr>
              <w:rPr>
                <w:sz w:val="22"/>
                <w:szCs w:val="22"/>
              </w:rPr>
            </w:pPr>
            <w:r w:rsidRPr="0003441B">
              <w:rPr>
                <w:sz w:val="22"/>
                <w:szCs w:val="22"/>
                <w:u w:val="single"/>
              </w:rPr>
              <w:t>Payroll confirmation of direct deposit form processing</w:t>
            </w:r>
          </w:p>
          <w:p w:rsidR="00595E6E" w:rsidRPr="0003441B" w:rsidRDefault="00595E6E" w:rsidP="00595E6E">
            <w:pPr>
              <w:ind w:left="612"/>
              <w:rPr>
                <w:sz w:val="22"/>
                <w:szCs w:val="22"/>
              </w:rPr>
            </w:pPr>
            <w:r w:rsidRPr="0003441B">
              <w:rPr>
                <w:sz w:val="22"/>
                <w:szCs w:val="22"/>
              </w:rPr>
              <w:t xml:space="preserve">Send email to </w:t>
            </w:r>
            <w:hyperlink r:id="rId11" w:history="1">
              <w:r w:rsidRPr="0003441B">
                <w:rPr>
                  <w:rStyle w:val="Hyperlink"/>
                  <w:sz w:val="22"/>
                  <w:szCs w:val="22"/>
                </w:rPr>
                <w:t>FSPRMB@dhrm.virginia.gov</w:t>
              </w:r>
            </w:hyperlink>
            <w:r w:rsidRPr="0003441B">
              <w:rPr>
                <w:sz w:val="22"/>
                <w:szCs w:val="22"/>
              </w:rPr>
              <w:t xml:space="preserve"> after processing the employee direct deposit form.  In the email, include “The payroll direct deposit form has been completed for “John Q. Public, Employee ID 1234567 for his new loan.”  </w:t>
            </w:r>
          </w:p>
          <w:p w:rsidR="00595E6E" w:rsidRPr="0003441B" w:rsidRDefault="00595E6E" w:rsidP="00595E6E">
            <w:pPr>
              <w:ind w:left="612" w:hanging="327"/>
              <w:rPr>
                <w:sz w:val="22"/>
                <w:szCs w:val="22"/>
              </w:rPr>
            </w:pPr>
            <w:r w:rsidRPr="0003441B">
              <w:rPr>
                <w:sz w:val="22"/>
                <w:szCs w:val="22"/>
              </w:rPr>
              <w:t xml:space="preserve">      If payroll has questions about the form or the direct deposit process, they should email the loan administrators at the same email address.</w:t>
            </w:r>
          </w:p>
          <w:p w:rsidR="00595E6E" w:rsidRPr="0003441B" w:rsidRDefault="00595E6E" w:rsidP="00595E6E">
            <w:pPr>
              <w:ind w:left="612" w:hanging="327"/>
              <w:rPr>
                <w:sz w:val="22"/>
                <w:szCs w:val="22"/>
              </w:rPr>
            </w:pPr>
          </w:p>
          <w:p w:rsidR="00595E6E" w:rsidRPr="0003441B" w:rsidRDefault="00595E6E" w:rsidP="00595E6E">
            <w:pPr>
              <w:numPr>
                <w:ilvl w:val="0"/>
                <w:numId w:val="6"/>
              </w:numPr>
              <w:rPr>
                <w:sz w:val="22"/>
                <w:szCs w:val="22"/>
                <w:u w:val="single"/>
              </w:rPr>
            </w:pPr>
            <w:r w:rsidRPr="0003441B">
              <w:rPr>
                <w:sz w:val="22"/>
                <w:szCs w:val="22"/>
                <w:u w:val="single"/>
              </w:rPr>
              <w:t>Payroll notification of change in employee status</w:t>
            </w:r>
          </w:p>
          <w:p w:rsidR="00595E6E" w:rsidRPr="0003441B" w:rsidRDefault="00595E6E" w:rsidP="00595E6E">
            <w:pPr>
              <w:ind w:left="702"/>
              <w:rPr>
                <w:sz w:val="22"/>
                <w:szCs w:val="22"/>
              </w:rPr>
            </w:pPr>
            <w:r w:rsidRPr="0003441B">
              <w:rPr>
                <w:sz w:val="22"/>
                <w:szCs w:val="22"/>
              </w:rPr>
              <w:t>Notify VS</w:t>
            </w:r>
            <w:r w:rsidR="00F823F4">
              <w:rPr>
                <w:sz w:val="22"/>
                <w:szCs w:val="22"/>
              </w:rPr>
              <w:t>ELP</w:t>
            </w:r>
            <w:r w:rsidRPr="0003441B">
              <w:rPr>
                <w:sz w:val="22"/>
                <w:szCs w:val="22"/>
              </w:rPr>
              <w:t xml:space="preserve"> promptly of terminations, transfers or other issues with employees with Program loans </w:t>
            </w:r>
            <w:hyperlink r:id="rId12" w:history="1">
              <w:r w:rsidRPr="0003441B">
                <w:rPr>
                  <w:rStyle w:val="Hyperlink"/>
                  <w:sz w:val="22"/>
                  <w:szCs w:val="22"/>
                </w:rPr>
                <w:t>FSPRMB@dhrm.virginia.gov</w:t>
              </w:r>
            </w:hyperlink>
            <w:r w:rsidRPr="0003441B">
              <w:rPr>
                <w:sz w:val="22"/>
                <w:szCs w:val="22"/>
              </w:rPr>
              <w:t xml:space="preserve"> </w:t>
            </w:r>
            <w:r w:rsidRPr="006E5DE1">
              <w:rPr>
                <w:sz w:val="22"/>
                <w:szCs w:val="22"/>
              </w:rPr>
              <w:t>or call 804-225-2212 (Jonathan Singleton).</w:t>
            </w:r>
            <w:r w:rsidRPr="0003441B">
              <w:rPr>
                <w:sz w:val="22"/>
                <w:szCs w:val="22"/>
              </w:rPr>
              <w:t xml:space="preserve">  Balance of loan to be collected from final paycheck.</w:t>
            </w:r>
          </w:p>
          <w:p w:rsidR="00595E6E" w:rsidRPr="0003441B" w:rsidRDefault="00595E6E" w:rsidP="00595E6E">
            <w:pPr>
              <w:ind w:left="285"/>
              <w:rPr>
                <w:sz w:val="22"/>
                <w:szCs w:val="22"/>
              </w:rPr>
            </w:pPr>
          </w:p>
          <w:p w:rsidR="00595E6E" w:rsidRPr="0003441B" w:rsidRDefault="00595E6E" w:rsidP="00595E6E">
            <w:pPr>
              <w:numPr>
                <w:ilvl w:val="0"/>
                <w:numId w:val="6"/>
              </w:numPr>
              <w:rPr>
                <w:b/>
                <w:sz w:val="22"/>
                <w:szCs w:val="22"/>
              </w:rPr>
            </w:pPr>
            <w:r w:rsidRPr="0003441B">
              <w:rPr>
                <w:sz w:val="22"/>
                <w:szCs w:val="22"/>
                <w:u w:val="single"/>
              </w:rPr>
              <w:t>Payroll confirmation that employee is separating from the agency or the state</w:t>
            </w:r>
          </w:p>
          <w:p w:rsidR="00595E6E" w:rsidRDefault="00595E6E" w:rsidP="00595E6E">
            <w:pPr>
              <w:ind w:left="612"/>
              <w:rPr>
                <w:sz w:val="22"/>
                <w:szCs w:val="22"/>
              </w:rPr>
            </w:pPr>
            <w:r w:rsidRPr="0003441B">
              <w:rPr>
                <w:sz w:val="22"/>
                <w:szCs w:val="22"/>
              </w:rPr>
              <w:t xml:space="preserve">Send an email to </w:t>
            </w:r>
            <w:hyperlink r:id="rId13" w:history="1">
              <w:r w:rsidRPr="0003441B">
                <w:rPr>
                  <w:rStyle w:val="Hyperlink"/>
                  <w:sz w:val="22"/>
                  <w:szCs w:val="22"/>
                </w:rPr>
                <w:t>FSPRMB@dhrm.virginia.gov</w:t>
              </w:r>
            </w:hyperlink>
            <w:r w:rsidRPr="0003441B">
              <w:rPr>
                <w:sz w:val="22"/>
                <w:szCs w:val="22"/>
              </w:rPr>
              <w:t xml:space="preserve"> stating “Jane Doe will be separating from our agency on dd/mm/yyyy.  Please advise amount of loan balance to be d</w:t>
            </w:r>
            <w:r>
              <w:rPr>
                <w:sz w:val="22"/>
                <w:szCs w:val="22"/>
              </w:rPr>
              <w:t>educted from her last paycheck.</w:t>
            </w:r>
          </w:p>
          <w:p w:rsidR="007C617C" w:rsidRDefault="007C617C" w:rsidP="00DA1939">
            <w:pPr>
              <w:pStyle w:val="Extmemo"/>
              <w:jc w:val="both"/>
              <w:rPr>
                <w:rFonts w:ascii="Times New Roman" w:hAnsi="Times New Roman"/>
              </w:rPr>
            </w:pPr>
          </w:p>
        </w:tc>
      </w:tr>
    </w:tbl>
    <w:p w:rsidR="007C617C" w:rsidRPr="00F11F5B" w:rsidRDefault="007C617C">
      <w:pPr>
        <w:rPr>
          <w:sz w:val="16"/>
          <w:szCs w:val="16"/>
        </w:rPr>
      </w:pPr>
    </w:p>
    <w:p w:rsidR="00E23E2B" w:rsidRPr="006A2485" w:rsidRDefault="00E23E2B">
      <w:pPr>
        <w:rPr>
          <w:sz w:val="16"/>
          <w:szCs w:val="16"/>
        </w:rPr>
      </w:pPr>
    </w:p>
    <w:tbl>
      <w:tblPr>
        <w:tblW w:w="0" w:type="auto"/>
        <w:tblLayout w:type="fixed"/>
        <w:tblLook w:val="0000" w:firstRow="0" w:lastRow="0" w:firstColumn="0" w:lastColumn="0" w:noHBand="0" w:noVBand="0"/>
      </w:tblPr>
      <w:tblGrid>
        <w:gridCol w:w="1728"/>
        <w:gridCol w:w="9180"/>
      </w:tblGrid>
      <w:tr w:rsidR="007C617C" w:rsidTr="008D236F">
        <w:tc>
          <w:tcPr>
            <w:tcW w:w="1728" w:type="dxa"/>
          </w:tcPr>
          <w:p w:rsidR="00356C3A" w:rsidRDefault="00595E6E">
            <w:pPr>
              <w:rPr>
                <w:b/>
              </w:rPr>
            </w:pPr>
            <w:r>
              <w:rPr>
                <w:b/>
              </w:rPr>
              <w:t xml:space="preserve">Deduction </w:t>
            </w:r>
          </w:p>
          <w:p w:rsidR="007C617C" w:rsidRPr="00595E6E" w:rsidRDefault="00595E6E" w:rsidP="00F823F4">
            <w:pPr>
              <w:rPr>
                <w:b/>
              </w:rPr>
            </w:pPr>
            <w:r>
              <w:rPr>
                <w:b/>
              </w:rPr>
              <w:t>NO 158</w:t>
            </w:r>
          </w:p>
        </w:tc>
        <w:tc>
          <w:tcPr>
            <w:tcW w:w="9180" w:type="dxa"/>
          </w:tcPr>
          <w:p w:rsidR="00595E6E" w:rsidRDefault="00F823F4" w:rsidP="00595E6E">
            <w:pPr>
              <w:tabs>
                <w:tab w:val="left" w:pos="990"/>
              </w:tabs>
              <w:spacing w:before="60"/>
              <w:rPr>
                <w:sz w:val="22"/>
                <w:szCs w:val="22"/>
              </w:rPr>
            </w:pPr>
            <w:r>
              <w:rPr>
                <w:sz w:val="22"/>
                <w:szCs w:val="22"/>
              </w:rPr>
              <w:t>R</w:t>
            </w:r>
            <w:r w:rsidR="00595E6E" w:rsidRPr="00E27F65">
              <w:rPr>
                <w:sz w:val="22"/>
                <w:szCs w:val="22"/>
              </w:rPr>
              <w:t xml:space="preserve">epayments sent to the Virginia State Employee Loan Program (VSELP) </w:t>
            </w:r>
            <w:r w:rsidR="00595E6E">
              <w:rPr>
                <w:sz w:val="22"/>
                <w:szCs w:val="22"/>
              </w:rPr>
              <w:t>are</w:t>
            </w:r>
            <w:r w:rsidR="00595E6E" w:rsidRPr="00E27F65">
              <w:rPr>
                <w:sz w:val="22"/>
                <w:szCs w:val="22"/>
              </w:rPr>
              <w:t xml:space="preserve"> made via </w:t>
            </w:r>
            <w:r w:rsidR="00595E6E">
              <w:rPr>
                <w:sz w:val="22"/>
                <w:szCs w:val="22"/>
              </w:rPr>
              <w:t xml:space="preserve">a </w:t>
            </w:r>
            <w:r w:rsidR="00595E6E" w:rsidRPr="00E27F65">
              <w:rPr>
                <w:sz w:val="22"/>
                <w:szCs w:val="22"/>
              </w:rPr>
              <w:t xml:space="preserve">direct deposit deduction, DED NO 158.  </w:t>
            </w:r>
          </w:p>
          <w:p w:rsidR="00595E6E" w:rsidRPr="00E27F65" w:rsidRDefault="00595E6E" w:rsidP="00595E6E">
            <w:pPr>
              <w:tabs>
                <w:tab w:val="left" w:pos="990"/>
              </w:tabs>
              <w:spacing w:before="60"/>
              <w:rPr>
                <w:b/>
                <w:sz w:val="22"/>
                <w:szCs w:val="22"/>
              </w:rPr>
            </w:pPr>
          </w:p>
          <w:p w:rsidR="00595E6E" w:rsidRPr="00E27F65" w:rsidRDefault="00595E6E" w:rsidP="00595E6E">
            <w:pPr>
              <w:numPr>
                <w:ilvl w:val="0"/>
                <w:numId w:val="7"/>
              </w:numPr>
              <w:spacing w:after="200" w:line="276" w:lineRule="auto"/>
              <w:contextualSpacing/>
              <w:rPr>
                <w:rFonts w:eastAsia="Calibri"/>
                <w:sz w:val="22"/>
                <w:szCs w:val="22"/>
              </w:rPr>
            </w:pPr>
            <w:r w:rsidRPr="00E27F65">
              <w:rPr>
                <w:rFonts w:eastAsia="Calibri"/>
                <w:sz w:val="22"/>
                <w:szCs w:val="22"/>
              </w:rPr>
              <w:t xml:space="preserve">Establish the banking information using </w:t>
            </w:r>
            <w:r w:rsidRPr="00E27F65">
              <w:rPr>
                <w:rFonts w:eastAsia="Calibri"/>
                <w:i/>
                <w:sz w:val="22"/>
                <w:szCs w:val="22"/>
              </w:rPr>
              <w:t xml:space="preserve">LINE 10 </w:t>
            </w:r>
            <w:r w:rsidRPr="00E27F65">
              <w:rPr>
                <w:rFonts w:eastAsia="Calibri"/>
                <w:sz w:val="22"/>
                <w:szCs w:val="22"/>
              </w:rPr>
              <w:t>on</w:t>
            </w:r>
            <w:r w:rsidRPr="00E27F65">
              <w:rPr>
                <w:rFonts w:eastAsia="Calibri"/>
                <w:i/>
                <w:sz w:val="22"/>
                <w:szCs w:val="22"/>
              </w:rPr>
              <w:t xml:space="preserve"> </w:t>
            </w:r>
            <w:r w:rsidRPr="00E27F65">
              <w:rPr>
                <w:rFonts w:eastAsia="Calibri"/>
                <w:sz w:val="22"/>
                <w:szCs w:val="22"/>
              </w:rPr>
              <w:t xml:space="preserve">H0BB1.  Add the routing number, 251082615, as shown on the new VSELP form, under the ‘Bank’ field.  </w:t>
            </w:r>
            <w:r w:rsidRPr="00051747">
              <w:rPr>
                <w:rFonts w:eastAsia="Calibri"/>
                <w:sz w:val="22"/>
                <w:szCs w:val="22"/>
              </w:rPr>
              <w:t>In the ‘Account’ column, add the VSELP account (loan) number found on the form (starts with 5200).</w:t>
            </w:r>
            <w:r w:rsidRPr="00E27F65">
              <w:rPr>
                <w:rFonts w:eastAsia="Calibri"/>
                <w:sz w:val="22"/>
                <w:szCs w:val="22"/>
              </w:rPr>
              <w:t xml:space="preserve"> </w:t>
            </w:r>
          </w:p>
          <w:p w:rsidR="00595E6E" w:rsidRPr="00E27F65" w:rsidRDefault="00595E6E" w:rsidP="00595E6E">
            <w:pPr>
              <w:numPr>
                <w:ilvl w:val="0"/>
                <w:numId w:val="7"/>
              </w:numPr>
              <w:spacing w:after="200" w:line="276" w:lineRule="auto"/>
              <w:contextualSpacing/>
              <w:rPr>
                <w:rFonts w:eastAsia="Calibri"/>
                <w:sz w:val="22"/>
                <w:szCs w:val="22"/>
              </w:rPr>
            </w:pPr>
            <w:r w:rsidRPr="00E27F65">
              <w:rPr>
                <w:rFonts w:eastAsia="Calibri"/>
                <w:sz w:val="22"/>
                <w:szCs w:val="22"/>
              </w:rPr>
              <w:t>On H0ZDC insert deduction number 158 with data from the Loan Agreement as follows:</w:t>
            </w:r>
          </w:p>
          <w:p w:rsidR="00595E6E" w:rsidRPr="00E27F65" w:rsidRDefault="00595E6E" w:rsidP="00595E6E">
            <w:pPr>
              <w:numPr>
                <w:ilvl w:val="1"/>
                <w:numId w:val="7"/>
              </w:numPr>
              <w:spacing w:after="200" w:line="276" w:lineRule="auto"/>
              <w:contextualSpacing/>
              <w:rPr>
                <w:rFonts w:eastAsia="Calibri"/>
                <w:sz w:val="22"/>
                <w:szCs w:val="22"/>
              </w:rPr>
            </w:pPr>
            <w:r w:rsidRPr="00E27F65">
              <w:rPr>
                <w:rFonts w:eastAsia="Calibri"/>
                <w:sz w:val="22"/>
                <w:szCs w:val="22"/>
              </w:rPr>
              <w:t>Amt: enter VSELP payment per pay period amount</w:t>
            </w:r>
          </w:p>
          <w:p w:rsidR="00595E6E" w:rsidRPr="00E27F65" w:rsidRDefault="00595E6E" w:rsidP="00595E6E">
            <w:pPr>
              <w:numPr>
                <w:ilvl w:val="1"/>
                <w:numId w:val="7"/>
              </w:numPr>
              <w:spacing w:after="200" w:line="276" w:lineRule="auto"/>
              <w:contextualSpacing/>
              <w:rPr>
                <w:rFonts w:eastAsia="Calibri"/>
                <w:sz w:val="22"/>
                <w:szCs w:val="22"/>
              </w:rPr>
            </w:pPr>
            <w:r w:rsidRPr="00E27F65">
              <w:rPr>
                <w:rFonts w:eastAsia="Calibri"/>
                <w:sz w:val="22"/>
                <w:szCs w:val="22"/>
              </w:rPr>
              <w:t>Goal: enter total repayment amount from chart on the form that corresponds to the amount entered in (a) above</w:t>
            </w:r>
          </w:p>
          <w:p w:rsidR="00595E6E" w:rsidRPr="00E27F65" w:rsidRDefault="00595E6E" w:rsidP="00595E6E">
            <w:pPr>
              <w:numPr>
                <w:ilvl w:val="1"/>
                <w:numId w:val="7"/>
              </w:numPr>
              <w:spacing w:after="200" w:line="276" w:lineRule="auto"/>
              <w:contextualSpacing/>
              <w:rPr>
                <w:rFonts w:eastAsia="Calibri"/>
                <w:sz w:val="22"/>
                <w:szCs w:val="22"/>
              </w:rPr>
            </w:pPr>
            <w:r w:rsidRPr="00E27F65">
              <w:rPr>
                <w:rFonts w:eastAsia="Calibri"/>
                <w:sz w:val="22"/>
                <w:szCs w:val="22"/>
              </w:rPr>
              <w:t xml:space="preserve">Utility field:  </w:t>
            </w:r>
          </w:p>
          <w:p w:rsidR="00595E6E" w:rsidRPr="00E27F65" w:rsidRDefault="00595E6E" w:rsidP="00595E6E">
            <w:pPr>
              <w:numPr>
                <w:ilvl w:val="2"/>
                <w:numId w:val="7"/>
              </w:numPr>
              <w:spacing w:after="200" w:line="276" w:lineRule="auto"/>
              <w:contextualSpacing/>
              <w:rPr>
                <w:rFonts w:eastAsia="Calibri"/>
                <w:sz w:val="22"/>
                <w:szCs w:val="22"/>
              </w:rPr>
            </w:pPr>
            <w:r w:rsidRPr="00E27F65">
              <w:rPr>
                <w:rFonts w:eastAsia="Calibri"/>
                <w:sz w:val="22"/>
                <w:szCs w:val="22"/>
              </w:rPr>
              <w:t xml:space="preserve">Positions 6-7, enter the number of payments to make (for semi-monthly employees enter 12, for monthly enter 06).  Each time a loan payment is withheld this value is systematically reduced by one.  </w:t>
            </w:r>
          </w:p>
          <w:p w:rsidR="00595E6E" w:rsidRPr="00E27F65" w:rsidRDefault="00595E6E" w:rsidP="00595E6E">
            <w:pPr>
              <w:numPr>
                <w:ilvl w:val="2"/>
                <w:numId w:val="7"/>
              </w:numPr>
              <w:spacing w:after="200" w:line="276" w:lineRule="auto"/>
              <w:contextualSpacing/>
              <w:rPr>
                <w:rFonts w:eastAsia="Calibri"/>
                <w:sz w:val="22"/>
                <w:szCs w:val="22"/>
              </w:rPr>
            </w:pPr>
            <w:r w:rsidRPr="00E27F65">
              <w:rPr>
                <w:rFonts w:eastAsia="Calibri"/>
                <w:sz w:val="22"/>
                <w:szCs w:val="22"/>
              </w:rPr>
              <w:t>Position 8, enter a 1 to decrement the goal.</w:t>
            </w:r>
          </w:p>
          <w:p w:rsidR="00595E6E" w:rsidRPr="00E27F65" w:rsidRDefault="00595E6E" w:rsidP="00595E6E">
            <w:pPr>
              <w:numPr>
                <w:ilvl w:val="2"/>
                <w:numId w:val="7"/>
              </w:numPr>
              <w:spacing w:line="276" w:lineRule="auto"/>
              <w:contextualSpacing/>
              <w:rPr>
                <w:rFonts w:eastAsia="Calibri"/>
                <w:szCs w:val="24"/>
              </w:rPr>
            </w:pPr>
            <w:r w:rsidRPr="00E27F65">
              <w:rPr>
                <w:rFonts w:eastAsia="Calibri"/>
                <w:sz w:val="22"/>
                <w:szCs w:val="22"/>
              </w:rPr>
              <w:t>Positions 9-10, enter 10 to indicate that the banking information is located in line 10 on H0BB1.</w:t>
            </w:r>
          </w:p>
          <w:p w:rsidR="00595E6E" w:rsidRPr="00E27F65" w:rsidRDefault="00595E6E" w:rsidP="00595E6E">
            <w:pPr>
              <w:ind w:left="1692"/>
              <w:rPr>
                <w:sz w:val="22"/>
                <w:szCs w:val="22"/>
              </w:rPr>
            </w:pPr>
          </w:p>
          <w:p w:rsidR="006A2485" w:rsidRPr="006A2485" w:rsidRDefault="00595E6E" w:rsidP="007855C5">
            <w:pPr>
              <w:ind w:left="-108"/>
              <w:rPr>
                <w:sz w:val="16"/>
                <w:szCs w:val="16"/>
              </w:rPr>
            </w:pPr>
            <w:r w:rsidRPr="00E27F65">
              <w:rPr>
                <w:sz w:val="22"/>
                <w:szCs w:val="22"/>
              </w:rPr>
              <w:t>By entering the number of payments and the goal, the deduction will automatically be deactivated once the number of payments reaches zero.  The deduction will not start over when the YTD fields are cleared during year end processing.</w:t>
            </w:r>
            <w:r>
              <w:rPr>
                <w:sz w:val="22"/>
                <w:szCs w:val="22"/>
              </w:rPr>
              <w:t xml:space="preserve"> </w:t>
            </w:r>
          </w:p>
        </w:tc>
      </w:tr>
    </w:tbl>
    <w:p w:rsidR="00590A83" w:rsidRDefault="00590A83" w:rsidP="00590A83">
      <w:pPr>
        <w:pStyle w:val="BlockLine"/>
        <w:jc w:val="right"/>
        <w:rPr>
          <w:i/>
          <w:sz w:val="16"/>
          <w:szCs w:val="16"/>
        </w:rPr>
      </w:pPr>
      <w:r>
        <w:rPr>
          <w:i/>
          <w:sz w:val="16"/>
          <w:szCs w:val="16"/>
        </w:rPr>
        <w:t>Continued on next page</w:t>
      </w:r>
    </w:p>
    <w:p w:rsidR="00595E6E" w:rsidRDefault="00595E6E" w:rsidP="00595E6E"/>
    <w:p w:rsidR="007855C5" w:rsidRDefault="007855C5">
      <w:pPr>
        <w:rPr>
          <w:b/>
          <w:sz w:val="28"/>
          <w:szCs w:val="28"/>
        </w:rPr>
      </w:pPr>
      <w:r>
        <w:rPr>
          <w:b/>
          <w:sz w:val="28"/>
          <w:szCs w:val="28"/>
        </w:rPr>
        <w:br w:type="page"/>
      </w:r>
    </w:p>
    <w:p w:rsidR="00595E6E" w:rsidRPr="006E3480" w:rsidRDefault="00595E6E" w:rsidP="00595E6E">
      <w:pPr>
        <w:rPr>
          <w:b/>
          <w:sz w:val="36"/>
          <w:szCs w:val="36"/>
        </w:rPr>
      </w:pPr>
      <w:r w:rsidRPr="00CA4B1F">
        <w:rPr>
          <w:b/>
          <w:sz w:val="28"/>
          <w:szCs w:val="28"/>
        </w:rPr>
        <w:lastRenderedPageBreak/>
        <w:t>Virginia State Employee Loan Program,</w:t>
      </w:r>
      <w:r w:rsidRPr="006E3480">
        <w:rPr>
          <w:b/>
          <w:sz w:val="36"/>
          <w:szCs w:val="36"/>
        </w:rPr>
        <w:t xml:space="preserve"> </w:t>
      </w:r>
      <w:r w:rsidRPr="00CA4B1F">
        <w:rPr>
          <w:szCs w:val="24"/>
        </w:rPr>
        <w:t>continued</w:t>
      </w:r>
      <w:r w:rsidRPr="006E3480">
        <w:rPr>
          <w:b/>
          <w:sz w:val="36"/>
          <w:szCs w:val="36"/>
        </w:rPr>
        <w:t xml:space="preserve"> </w:t>
      </w:r>
    </w:p>
    <w:p w:rsidR="00595E6E" w:rsidRPr="00CA4B1F" w:rsidRDefault="00595E6E" w:rsidP="00595E6E">
      <w:pPr>
        <w:pStyle w:val="BlockLine"/>
        <w:rPr>
          <w:b/>
          <w:sz w:val="16"/>
          <w:szCs w:val="16"/>
        </w:rPr>
      </w:pPr>
    </w:p>
    <w:tbl>
      <w:tblPr>
        <w:tblW w:w="0" w:type="auto"/>
        <w:tblInd w:w="18" w:type="dxa"/>
        <w:tblLayout w:type="fixed"/>
        <w:tblLook w:val="0000" w:firstRow="0" w:lastRow="0" w:firstColumn="0" w:lastColumn="0" w:noHBand="0" w:noVBand="0"/>
      </w:tblPr>
      <w:tblGrid>
        <w:gridCol w:w="1710"/>
        <w:gridCol w:w="9180"/>
      </w:tblGrid>
      <w:tr w:rsidR="00595E6E" w:rsidTr="001E5145">
        <w:trPr>
          <w:cantSplit/>
          <w:trHeight w:val="100"/>
        </w:trPr>
        <w:tc>
          <w:tcPr>
            <w:tcW w:w="1710" w:type="dxa"/>
          </w:tcPr>
          <w:p w:rsidR="00595E6E" w:rsidRDefault="00595E6E" w:rsidP="001E5145">
            <w:pPr>
              <w:pStyle w:val="Heading5"/>
            </w:pPr>
            <w:r w:rsidRPr="00731B7C">
              <w:br w:type="page"/>
            </w:r>
            <w:r w:rsidRPr="00731B7C">
              <w:br w:type="page"/>
            </w:r>
            <w:r>
              <w:t xml:space="preserve"> </w:t>
            </w:r>
          </w:p>
          <w:p w:rsidR="00D516E6" w:rsidRDefault="00595E6E" w:rsidP="00D516E6">
            <w:pPr>
              <w:pStyle w:val="Heading5"/>
              <w:rPr>
                <w:sz w:val="24"/>
                <w:szCs w:val="24"/>
              </w:rPr>
            </w:pPr>
            <w:r w:rsidRPr="00595E6E">
              <w:rPr>
                <w:sz w:val="24"/>
                <w:szCs w:val="24"/>
              </w:rPr>
              <w:t>Deduction</w:t>
            </w:r>
          </w:p>
          <w:p w:rsidR="00595E6E" w:rsidRPr="00595E6E" w:rsidRDefault="00595E6E" w:rsidP="00D516E6">
            <w:pPr>
              <w:pStyle w:val="Heading5"/>
              <w:rPr>
                <w:sz w:val="24"/>
                <w:szCs w:val="24"/>
              </w:rPr>
            </w:pPr>
            <w:r w:rsidRPr="00595E6E">
              <w:rPr>
                <w:sz w:val="24"/>
                <w:szCs w:val="24"/>
              </w:rPr>
              <w:t>NO 158</w:t>
            </w:r>
            <w:r w:rsidR="006C61B7">
              <w:rPr>
                <w:sz w:val="24"/>
                <w:szCs w:val="24"/>
              </w:rPr>
              <w:t>,</w:t>
            </w:r>
            <w:r>
              <w:rPr>
                <w:sz w:val="24"/>
                <w:szCs w:val="24"/>
              </w:rPr>
              <w:t xml:space="preserve"> </w:t>
            </w:r>
            <w:r w:rsidRPr="006C61B7">
              <w:rPr>
                <w:sz w:val="20"/>
              </w:rPr>
              <w:t>continued</w:t>
            </w:r>
          </w:p>
        </w:tc>
        <w:tc>
          <w:tcPr>
            <w:tcW w:w="9180" w:type="dxa"/>
          </w:tcPr>
          <w:p w:rsidR="00595E6E" w:rsidRPr="00E27F65" w:rsidRDefault="00595E6E" w:rsidP="00595E6E">
            <w:pPr>
              <w:tabs>
                <w:tab w:val="left" w:pos="990"/>
              </w:tabs>
              <w:spacing w:before="60"/>
              <w:rPr>
                <w:sz w:val="22"/>
                <w:szCs w:val="22"/>
              </w:rPr>
            </w:pPr>
            <w:r w:rsidRPr="00E27F65">
              <w:rPr>
                <w:sz w:val="22"/>
                <w:szCs w:val="22"/>
              </w:rPr>
              <w:t>For example, for an employee that is paid semi</w:t>
            </w:r>
            <w:r>
              <w:rPr>
                <w:sz w:val="22"/>
                <w:szCs w:val="22"/>
              </w:rPr>
              <w:t>-monthly and gets a 500.00 loan</w:t>
            </w:r>
            <w:r w:rsidR="00DA619B">
              <w:rPr>
                <w:sz w:val="22"/>
                <w:szCs w:val="22"/>
              </w:rPr>
              <w:t>:</w:t>
            </w:r>
            <w:r w:rsidRPr="00E27F65">
              <w:rPr>
                <w:sz w:val="22"/>
                <w:szCs w:val="22"/>
              </w:rPr>
              <w:t xml:space="preserve"> enter an amount of 46.00, goal of 552.00, and utility of 000001211000000000.  If you enter a ‘Start Date’ of 06/10/20</w:t>
            </w:r>
            <w:r>
              <w:rPr>
                <w:sz w:val="22"/>
                <w:szCs w:val="22"/>
              </w:rPr>
              <w:t>20</w:t>
            </w:r>
            <w:r w:rsidRPr="00E27F65">
              <w:rPr>
                <w:sz w:val="22"/>
                <w:szCs w:val="22"/>
              </w:rPr>
              <w:t xml:space="preserve"> the deduction will not begin until the 6/10-</w:t>
            </w:r>
            <w:r>
              <w:rPr>
                <w:sz w:val="22"/>
                <w:szCs w:val="22"/>
              </w:rPr>
              <w:t>6/</w:t>
            </w:r>
            <w:r w:rsidRPr="00E27F65">
              <w:rPr>
                <w:sz w:val="22"/>
                <w:szCs w:val="22"/>
              </w:rPr>
              <w:t>24/20</w:t>
            </w:r>
            <w:r>
              <w:rPr>
                <w:sz w:val="22"/>
                <w:szCs w:val="22"/>
              </w:rPr>
              <w:t>20</w:t>
            </w:r>
            <w:r w:rsidRPr="00E27F65">
              <w:rPr>
                <w:sz w:val="22"/>
                <w:szCs w:val="22"/>
              </w:rPr>
              <w:t xml:space="preserve"> pay period (check date 7/1).</w:t>
            </w:r>
          </w:p>
          <w:p w:rsidR="00595E6E" w:rsidRDefault="00595E6E" w:rsidP="00595E6E">
            <w:pPr>
              <w:tabs>
                <w:tab w:val="left" w:pos="990"/>
              </w:tabs>
              <w:spacing w:before="60"/>
              <w:rPr>
                <w:sz w:val="22"/>
                <w:szCs w:val="22"/>
              </w:rPr>
            </w:pPr>
          </w:p>
          <w:p w:rsidR="00595E6E" w:rsidRDefault="00595E6E" w:rsidP="00595E6E">
            <w:pPr>
              <w:tabs>
                <w:tab w:val="left" w:pos="990"/>
              </w:tabs>
              <w:spacing w:before="60"/>
              <w:rPr>
                <w:sz w:val="22"/>
                <w:szCs w:val="22"/>
              </w:rPr>
            </w:pPr>
            <w:r w:rsidRPr="00E27F65">
              <w:rPr>
                <w:noProof/>
                <w:sz w:val="22"/>
                <w:szCs w:val="22"/>
              </w:rPr>
              <w:drawing>
                <wp:inline distT="0" distB="0" distL="0" distR="0">
                  <wp:extent cx="47053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05350" cy="2647950"/>
                          </a:xfrm>
                          <a:prstGeom prst="rect">
                            <a:avLst/>
                          </a:prstGeom>
                          <a:noFill/>
                          <a:ln>
                            <a:noFill/>
                          </a:ln>
                        </pic:spPr>
                      </pic:pic>
                    </a:graphicData>
                  </a:graphic>
                </wp:inline>
              </w:drawing>
            </w:r>
          </w:p>
          <w:p w:rsidR="00595E6E" w:rsidRDefault="00595E6E" w:rsidP="00595E6E">
            <w:pPr>
              <w:tabs>
                <w:tab w:val="left" w:pos="990"/>
              </w:tabs>
              <w:spacing w:before="60"/>
              <w:rPr>
                <w:sz w:val="22"/>
                <w:szCs w:val="22"/>
              </w:rPr>
            </w:pPr>
          </w:p>
          <w:p w:rsidR="00595E6E" w:rsidRDefault="00595E6E" w:rsidP="00595E6E">
            <w:pPr>
              <w:tabs>
                <w:tab w:val="left" w:pos="990"/>
              </w:tabs>
              <w:spacing w:before="60"/>
              <w:rPr>
                <w:sz w:val="22"/>
                <w:szCs w:val="22"/>
              </w:rPr>
            </w:pPr>
            <w:r>
              <w:rPr>
                <w:sz w:val="22"/>
                <w:szCs w:val="22"/>
              </w:rPr>
              <w:t xml:space="preserve">As noted on the </w:t>
            </w:r>
            <w:r w:rsidRPr="00AF522C">
              <w:rPr>
                <w:sz w:val="22"/>
                <w:szCs w:val="22"/>
              </w:rPr>
              <w:t xml:space="preserve">VSELP Employee Direct Deposit Authorization form, if payroll receives the VSELP form </w:t>
            </w:r>
            <w:r>
              <w:rPr>
                <w:sz w:val="22"/>
                <w:szCs w:val="22"/>
              </w:rPr>
              <w:t>between</w:t>
            </w:r>
            <w:r w:rsidRPr="00AF522C">
              <w:rPr>
                <w:sz w:val="22"/>
                <w:szCs w:val="22"/>
              </w:rPr>
              <w:t xml:space="preserve"> the 1</w:t>
            </w:r>
            <w:r w:rsidRPr="00E27F65">
              <w:rPr>
                <w:sz w:val="22"/>
                <w:szCs w:val="22"/>
              </w:rPr>
              <w:t>st</w:t>
            </w:r>
            <w:r w:rsidRPr="00AF522C">
              <w:rPr>
                <w:sz w:val="22"/>
                <w:szCs w:val="22"/>
              </w:rPr>
              <w:t xml:space="preserve"> -15</w:t>
            </w:r>
            <w:r w:rsidRPr="00E27F65">
              <w:rPr>
                <w:sz w:val="22"/>
                <w:szCs w:val="22"/>
              </w:rPr>
              <w:t>th</w:t>
            </w:r>
            <w:r w:rsidRPr="00AF522C">
              <w:rPr>
                <w:sz w:val="22"/>
                <w:szCs w:val="22"/>
              </w:rPr>
              <w:t xml:space="preserve"> of the month, then the direct deposit should be set up to be withheld on both the 1</w:t>
            </w:r>
            <w:r w:rsidRPr="00E27F65">
              <w:rPr>
                <w:sz w:val="22"/>
                <w:szCs w:val="22"/>
              </w:rPr>
              <w:t>st</w:t>
            </w:r>
            <w:r w:rsidRPr="00AF522C">
              <w:rPr>
                <w:sz w:val="22"/>
                <w:szCs w:val="22"/>
              </w:rPr>
              <w:t xml:space="preserve"> and 16</w:t>
            </w:r>
            <w:r w:rsidRPr="00E27F65">
              <w:rPr>
                <w:sz w:val="22"/>
                <w:szCs w:val="22"/>
              </w:rPr>
              <w:t>th</w:t>
            </w:r>
            <w:r w:rsidRPr="00AF522C">
              <w:rPr>
                <w:sz w:val="22"/>
                <w:szCs w:val="22"/>
              </w:rPr>
              <w:t xml:space="preserve"> paychecks of the </w:t>
            </w:r>
            <w:r>
              <w:rPr>
                <w:sz w:val="22"/>
                <w:szCs w:val="22"/>
              </w:rPr>
              <w:t xml:space="preserve">following </w:t>
            </w:r>
            <w:r w:rsidRPr="00AF522C">
              <w:rPr>
                <w:sz w:val="22"/>
                <w:szCs w:val="22"/>
              </w:rPr>
              <w:t xml:space="preserve">month so that the </w:t>
            </w:r>
            <w:r w:rsidR="00DA619B" w:rsidRPr="00FA2272">
              <w:rPr>
                <w:b/>
                <w:sz w:val="22"/>
                <w:szCs w:val="22"/>
              </w:rPr>
              <w:t>full</w:t>
            </w:r>
            <w:r w:rsidR="00DA619B">
              <w:rPr>
                <w:sz w:val="22"/>
                <w:szCs w:val="22"/>
              </w:rPr>
              <w:t xml:space="preserve"> monthly </w:t>
            </w:r>
            <w:r w:rsidRPr="00AF522C">
              <w:rPr>
                <w:sz w:val="22"/>
                <w:szCs w:val="22"/>
              </w:rPr>
              <w:t xml:space="preserve">payment is </w:t>
            </w:r>
            <w:r>
              <w:rPr>
                <w:sz w:val="22"/>
                <w:szCs w:val="22"/>
              </w:rPr>
              <w:t xml:space="preserve">received by </w:t>
            </w:r>
            <w:r w:rsidRPr="00AF522C">
              <w:rPr>
                <w:sz w:val="22"/>
                <w:szCs w:val="22"/>
              </w:rPr>
              <w:t>the VACU by the monthly loan payment due date of the 18</w:t>
            </w:r>
            <w:r w:rsidRPr="00E27F65">
              <w:rPr>
                <w:sz w:val="22"/>
                <w:szCs w:val="22"/>
              </w:rPr>
              <w:t>th</w:t>
            </w:r>
            <w:r w:rsidRPr="00AF522C">
              <w:rPr>
                <w:sz w:val="22"/>
                <w:szCs w:val="22"/>
              </w:rPr>
              <w:t>.  Otherwise, it should be set up to begin on the 1</w:t>
            </w:r>
            <w:r w:rsidRPr="00E27F65">
              <w:rPr>
                <w:sz w:val="22"/>
                <w:szCs w:val="22"/>
              </w:rPr>
              <w:t xml:space="preserve">st </w:t>
            </w:r>
            <w:r w:rsidRPr="00AF522C">
              <w:rPr>
                <w:sz w:val="22"/>
                <w:szCs w:val="22"/>
              </w:rPr>
              <w:t>and 16</w:t>
            </w:r>
            <w:r w:rsidRPr="00E27F65">
              <w:rPr>
                <w:sz w:val="22"/>
                <w:szCs w:val="22"/>
              </w:rPr>
              <w:t>th</w:t>
            </w:r>
            <w:r w:rsidRPr="00AF522C">
              <w:rPr>
                <w:sz w:val="22"/>
                <w:szCs w:val="22"/>
              </w:rPr>
              <w:t xml:space="preserve"> paychecks </w:t>
            </w:r>
            <w:r>
              <w:rPr>
                <w:sz w:val="22"/>
                <w:szCs w:val="22"/>
              </w:rPr>
              <w:t>of the next month.</w:t>
            </w:r>
          </w:p>
          <w:p w:rsidR="00595E6E" w:rsidRDefault="00595E6E" w:rsidP="00595E6E">
            <w:pPr>
              <w:ind w:left="612"/>
              <w:rPr>
                <w:sz w:val="22"/>
                <w:szCs w:val="22"/>
              </w:rPr>
            </w:pPr>
          </w:p>
          <w:p w:rsidR="00595E6E" w:rsidRDefault="00595E6E" w:rsidP="00595E6E">
            <w:pPr>
              <w:ind w:left="612"/>
              <w:rPr>
                <w:sz w:val="22"/>
                <w:szCs w:val="22"/>
              </w:rPr>
            </w:pPr>
            <w:r w:rsidRPr="00DA619B">
              <w:rPr>
                <w:sz w:val="22"/>
                <w:szCs w:val="22"/>
              </w:rPr>
              <w:t>For example, if payroll receives a VSELP form between May 16 and June 15 the direct deposit repayment should begin with the 6/10-24 pay period (07/</w:t>
            </w:r>
            <w:r w:rsidR="00337B08" w:rsidRPr="00DA619B">
              <w:rPr>
                <w:sz w:val="22"/>
                <w:szCs w:val="22"/>
              </w:rPr>
              <w:t>0</w:t>
            </w:r>
            <w:r w:rsidRPr="00DA619B">
              <w:rPr>
                <w:sz w:val="22"/>
                <w:szCs w:val="22"/>
              </w:rPr>
              <w:t>1 check date</w:t>
            </w:r>
            <w:r w:rsidR="00B24E22">
              <w:rPr>
                <w:sz w:val="22"/>
                <w:szCs w:val="22"/>
              </w:rPr>
              <w:t>)</w:t>
            </w:r>
            <w:r w:rsidRPr="00DA619B">
              <w:rPr>
                <w:sz w:val="22"/>
                <w:szCs w:val="22"/>
              </w:rPr>
              <w:t>.   If payroll receives the VSELP form between June 16 and July 15 the repayment should begin 7/10-24 (</w:t>
            </w:r>
            <w:r w:rsidR="00337B08" w:rsidRPr="00DA619B">
              <w:rPr>
                <w:sz w:val="22"/>
                <w:szCs w:val="22"/>
              </w:rPr>
              <w:t>0</w:t>
            </w:r>
            <w:r w:rsidRPr="00DA619B">
              <w:rPr>
                <w:sz w:val="22"/>
                <w:szCs w:val="22"/>
              </w:rPr>
              <w:t>8/</w:t>
            </w:r>
            <w:r w:rsidR="00337B08" w:rsidRPr="00DA619B">
              <w:rPr>
                <w:sz w:val="22"/>
                <w:szCs w:val="22"/>
              </w:rPr>
              <w:t>0</w:t>
            </w:r>
            <w:r w:rsidRPr="00DA619B">
              <w:rPr>
                <w:sz w:val="22"/>
                <w:szCs w:val="22"/>
              </w:rPr>
              <w:t>1 check date).  You can either hold the paperwork until processing those pay periods, or you can enter a Start Date of the 10th on H0ZDC to establish a future begin date.  Example:  Start Date of 07/10/2020 will begin with the 07/10-24/2020 pay period (</w:t>
            </w:r>
            <w:r w:rsidR="00337B08" w:rsidRPr="00DA619B">
              <w:rPr>
                <w:sz w:val="22"/>
                <w:szCs w:val="22"/>
              </w:rPr>
              <w:t>0</w:t>
            </w:r>
            <w:r w:rsidRPr="00DA619B">
              <w:rPr>
                <w:sz w:val="22"/>
                <w:szCs w:val="22"/>
              </w:rPr>
              <w:t>8/</w:t>
            </w:r>
            <w:r w:rsidR="00337B08" w:rsidRPr="00DA619B">
              <w:rPr>
                <w:sz w:val="22"/>
                <w:szCs w:val="22"/>
              </w:rPr>
              <w:t>0</w:t>
            </w:r>
            <w:r w:rsidRPr="00DA619B">
              <w:rPr>
                <w:sz w:val="22"/>
                <w:szCs w:val="22"/>
              </w:rPr>
              <w:t>1 check date).</w:t>
            </w:r>
            <w:r w:rsidRPr="00AF522C">
              <w:rPr>
                <w:sz w:val="22"/>
                <w:szCs w:val="22"/>
              </w:rPr>
              <w:t xml:space="preserve">  </w:t>
            </w:r>
          </w:p>
          <w:p w:rsidR="00595E6E" w:rsidRDefault="00595E6E" w:rsidP="00595E6E">
            <w:pPr>
              <w:ind w:left="612"/>
            </w:pPr>
          </w:p>
        </w:tc>
      </w:tr>
    </w:tbl>
    <w:p w:rsidR="00595E6E" w:rsidRDefault="00595E6E" w:rsidP="00595E6E"/>
    <w:p w:rsidR="00595E6E" w:rsidRPr="00595E6E" w:rsidRDefault="00595E6E" w:rsidP="00595E6E"/>
    <w:p w:rsidR="008D236F" w:rsidRDefault="008D236F" w:rsidP="008D236F"/>
    <w:p w:rsidR="00595E6E" w:rsidRDefault="00595E6E" w:rsidP="008D236F"/>
    <w:p w:rsidR="00595E6E" w:rsidRDefault="00595E6E" w:rsidP="008D236F"/>
    <w:sectPr w:rsidR="00595E6E" w:rsidSect="00337B08">
      <w:headerReference w:type="default" r:id="rId15"/>
      <w:footerReference w:type="default" r:id="rId16"/>
      <w:pgSz w:w="12240" w:h="15840" w:code="1"/>
      <w:pgMar w:top="720" w:right="720" w:bottom="432" w:left="720" w:header="576"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28" w:rsidRDefault="00851F28" w:rsidP="007C617C">
      <w:pPr>
        <w:pStyle w:val="TableText"/>
      </w:pPr>
      <w:r>
        <w:separator/>
      </w:r>
    </w:p>
  </w:endnote>
  <w:endnote w:type="continuationSeparator" w:id="0">
    <w:p w:rsidR="00851F28" w:rsidRDefault="00851F28"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98529"/>
      <w:docPartObj>
        <w:docPartGallery w:val="Page Numbers (Bottom of Page)"/>
        <w:docPartUnique/>
      </w:docPartObj>
    </w:sdtPr>
    <w:sdtEndPr/>
    <w:sdtContent>
      <w:sdt>
        <w:sdtPr>
          <w:id w:val="1728636285"/>
          <w:docPartObj>
            <w:docPartGallery w:val="Page Numbers (Top of Page)"/>
            <w:docPartUnique/>
          </w:docPartObj>
        </w:sdtPr>
        <w:sdtEndPr/>
        <w:sdtContent>
          <w:p w:rsidR="00C9783C" w:rsidRDefault="00337B08">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410AD">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410AD">
              <w:rPr>
                <w:b/>
                <w:bCs/>
                <w:noProof/>
              </w:rPr>
              <w:t>3</w:t>
            </w:r>
            <w:r>
              <w:rPr>
                <w:b/>
                <w:bCs/>
                <w:szCs w:val="24"/>
              </w:rPr>
              <w:fldChar w:fldCharType="end"/>
            </w:r>
          </w:p>
        </w:sdtContent>
      </w:sdt>
    </w:sdtContent>
  </w:sdt>
  <w:p w:rsidR="00337B08" w:rsidRDefault="00C9783C">
    <w:pPr>
      <w:pStyle w:val="Footer"/>
      <w:jc w:val="center"/>
    </w:pPr>
    <w:r w:rsidRPr="00C9783C">
      <w:rPr>
        <w:sz w:val="23"/>
        <w:szCs w:val="23"/>
      </w:rPr>
      <w:t xml:space="preserve"> </w:t>
    </w:r>
    <w:r>
      <w:rPr>
        <w:sz w:val="23"/>
        <w:szCs w:val="23"/>
      </w:rPr>
      <w:t>https://www.doa.virginia.gov/reference/payroll/bulletins.shtml</w:t>
    </w:r>
  </w:p>
  <w:p w:rsidR="00337B08" w:rsidRDefault="00337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28" w:rsidRDefault="00851F28" w:rsidP="007C617C">
      <w:pPr>
        <w:pStyle w:val="TableText"/>
      </w:pPr>
      <w:r>
        <w:separator/>
      </w:r>
    </w:p>
  </w:footnote>
  <w:footnote w:type="continuationSeparator" w:id="0">
    <w:p w:rsidR="00851F28" w:rsidRDefault="00851F28"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0" w:type="dxa"/>
      <w:tblLayout w:type="fixed"/>
      <w:tblLook w:val="0000" w:firstRow="0" w:lastRow="0" w:firstColumn="0" w:lastColumn="0" w:noHBand="0" w:noVBand="0"/>
    </w:tblPr>
    <w:tblGrid>
      <w:gridCol w:w="3366"/>
      <w:gridCol w:w="3366"/>
      <w:gridCol w:w="4068"/>
    </w:tblGrid>
    <w:tr w:rsidR="00831F10" w:rsidTr="007462A2">
      <w:trPr>
        <w:cantSplit/>
      </w:trPr>
      <w:tc>
        <w:tcPr>
          <w:tcW w:w="3366" w:type="dxa"/>
          <w:tcBorders>
            <w:bottom w:val="double" w:sz="6" w:space="0" w:color="auto"/>
          </w:tcBorders>
        </w:tcPr>
        <w:p w:rsidR="00831F10" w:rsidRDefault="006E3480" w:rsidP="00831F10">
          <w:pPr>
            <w:pStyle w:val="Header"/>
            <w:rPr>
              <w:b/>
              <w:sz w:val="20"/>
            </w:rPr>
          </w:pPr>
          <w:r>
            <w:rPr>
              <w:b/>
            </w:rPr>
            <w:t xml:space="preserve"> </w:t>
          </w:r>
          <w:r w:rsidR="00831F10">
            <w:rPr>
              <w:b/>
              <w:sz w:val="20"/>
            </w:rPr>
            <w:t>Calendar Year 2020</w:t>
          </w:r>
        </w:p>
      </w:tc>
      <w:tc>
        <w:tcPr>
          <w:tcW w:w="3366" w:type="dxa"/>
          <w:tcBorders>
            <w:bottom w:val="double" w:sz="6" w:space="0" w:color="auto"/>
          </w:tcBorders>
        </w:tcPr>
        <w:p w:rsidR="00831F10" w:rsidRDefault="00831F10" w:rsidP="003A411E">
          <w:pPr>
            <w:pStyle w:val="Header"/>
            <w:jc w:val="center"/>
            <w:rPr>
              <w:b/>
              <w:sz w:val="20"/>
            </w:rPr>
          </w:pPr>
          <w:r>
            <w:rPr>
              <w:b/>
              <w:sz w:val="20"/>
            </w:rPr>
            <w:t xml:space="preserve">June </w:t>
          </w:r>
          <w:r w:rsidR="003A411E">
            <w:rPr>
              <w:b/>
              <w:sz w:val="20"/>
            </w:rPr>
            <w:t>3</w:t>
          </w:r>
          <w:r>
            <w:rPr>
              <w:b/>
              <w:sz w:val="20"/>
            </w:rPr>
            <w:t>, 2020</w:t>
          </w:r>
        </w:p>
      </w:tc>
      <w:tc>
        <w:tcPr>
          <w:tcW w:w="4068" w:type="dxa"/>
          <w:tcBorders>
            <w:bottom w:val="double" w:sz="6" w:space="0" w:color="auto"/>
          </w:tcBorders>
        </w:tcPr>
        <w:p w:rsidR="00831F10" w:rsidRDefault="00831F10" w:rsidP="003A411E">
          <w:pPr>
            <w:pStyle w:val="Header"/>
            <w:jc w:val="right"/>
            <w:rPr>
              <w:b/>
              <w:sz w:val="20"/>
            </w:rPr>
          </w:pPr>
          <w:r>
            <w:rPr>
              <w:b/>
              <w:sz w:val="20"/>
            </w:rPr>
            <w:t>Volume #2020-1</w:t>
          </w:r>
          <w:r w:rsidR="003A411E">
            <w:rPr>
              <w:b/>
              <w:sz w:val="20"/>
            </w:rPr>
            <w:t>1</w:t>
          </w:r>
        </w:p>
      </w:tc>
    </w:tr>
  </w:tbl>
  <w:p w:rsidR="00831F10" w:rsidRDefault="00831F10" w:rsidP="00831F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0F2"/>
    <w:multiLevelType w:val="hybridMultilevel"/>
    <w:tmpl w:val="906CFF4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 w15:restartNumberingAfterBreak="0">
    <w:nsid w:val="27372ABD"/>
    <w:multiLevelType w:val="hybridMultilevel"/>
    <w:tmpl w:val="5F1E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64955"/>
    <w:multiLevelType w:val="multilevel"/>
    <w:tmpl w:val="0EC0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472B1"/>
    <w:multiLevelType w:val="hybridMultilevel"/>
    <w:tmpl w:val="495828A2"/>
    <w:lvl w:ilvl="0" w:tplc="54302FFC">
      <w:start w:val="1"/>
      <w:numFmt w:val="decimal"/>
      <w:lvlText w:val="%1)"/>
      <w:lvlJc w:val="left"/>
      <w:pPr>
        <w:tabs>
          <w:tab w:val="num" w:pos="645"/>
        </w:tabs>
        <w:ind w:left="645" w:hanging="360"/>
      </w:pPr>
      <w:rPr>
        <w:rFonts w:ascii="Arial Narrow" w:hAnsi="Arial Narrow" w:hint="default"/>
        <w:b/>
        <w:sz w:val="24"/>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4" w15:restartNumberingAfterBreak="0">
    <w:nsid w:val="4F99757A"/>
    <w:multiLevelType w:val="hybridMultilevel"/>
    <w:tmpl w:val="3886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6DDB46E8"/>
    <w:multiLevelType w:val="hybridMultilevel"/>
    <w:tmpl w:val="84AC2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E81389"/>
    <w:multiLevelType w:val="hybridMultilevel"/>
    <w:tmpl w:val="4E06B140"/>
    <w:lvl w:ilvl="0" w:tplc="92880722">
      <w:start w:val="1"/>
      <w:numFmt w:val="bullet"/>
      <w:lvlText w:val=""/>
      <w:lvlJc w:val="left"/>
      <w:pPr>
        <w:tabs>
          <w:tab w:val="num" w:pos="1008"/>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2"/>
  </w:num>
  <w:num w:numId="6">
    <w:abstractNumId w:val="0"/>
  </w:num>
  <w:num w:numId="7">
    <w:abstractNumId w:val="6"/>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54"/>
    <w:rsid w:val="00000AC6"/>
    <w:rsid w:val="00001CE4"/>
    <w:rsid w:val="0000246D"/>
    <w:rsid w:val="00003B77"/>
    <w:rsid w:val="00004752"/>
    <w:rsid w:val="00004CD3"/>
    <w:rsid w:val="00004DB9"/>
    <w:rsid w:val="0000504A"/>
    <w:rsid w:val="000058C8"/>
    <w:rsid w:val="00005928"/>
    <w:rsid w:val="000061FB"/>
    <w:rsid w:val="000121C0"/>
    <w:rsid w:val="00016EE3"/>
    <w:rsid w:val="0001760B"/>
    <w:rsid w:val="00023C30"/>
    <w:rsid w:val="00025B28"/>
    <w:rsid w:val="00025C86"/>
    <w:rsid w:val="00031A8E"/>
    <w:rsid w:val="00031C2F"/>
    <w:rsid w:val="000325BD"/>
    <w:rsid w:val="00034850"/>
    <w:rsid w:val="00034A69"/>
    <w:rsid w:val="00034ABB"/>
    <w:rsid w:val="00035044"/>
    <w:rsid w:val="00037DBA"/>
    <w:rsid w:val="00041FEB"/>
    <w:rsid w:val="00043017"/>
    <w:rsid w:val="00043C21"/>
    <w:rsid w:val="00046661"/>
    <w:rsid w:val="00046DE9"/>
    <w:rsid w:val="00047732"/>
    <w:rsid w:val="00050CC7"/>
    <w:rsid w:val="00051747"/>
    <w:rsid w:val="00055290"/>
    <w:rsid w:val="0005668B"/>
    <w:rsid w:val="000575E6"/>
    <w:rsid w:val="00057C63"/>
    <w:rsid w:val="00060B26"/>
    <w:rsid w:val="00062288"/>
    <w:rsid w:val="0006780E"/>
    <w:rsid w:val="00070458"/>
    <w:rsid w:val="000722EF"/>
    <w:rsid w:val="000736C4"/>
    <w:rsid w:val="00073D12"/>
    <w:rsid w:val="0007403B"/>
    <w:rsid w:val="00074937"/>
    <w:rsid w:val="0007606F"/>
    <w:rsid w:val="00080B1F"/>
    <w:rsid w:val="00081CDD"/>
    <w:rsid w:val="00086DA9"/>
    <w:rsid w:val="00086DEB"/>
    <w:rsid w:val="00087B54"/>
    <w:rsid w:val="000A1B5C"/>
    <w:rsid w:val="000A32EE"/>
    <w:rsid w:val="000A5D83"/>
    <w:rsid w:val="000A7A20"/>
    <w:rsid w:val="000B0BE5"/>
    <w:rsid w:val="000B3A75"/>
    <w:rsid w:val="000B46F3"/>
    <w:rsid w:val="000B598B"/>
    <w:rsid w:val="000B7BE3"/>
    <w:rsid w:val="000C2566"/>
    <w:rsid w:val="000C44E0"/>
    <w:rsid w:val="000C62B0"/>
    <w:rsid w:val="000C67E6"/>
    <w:rsid w:val="000C6E4C"/>
    <w:rsid w:val="000C7D97"/>
    <w:rsid w:val="000D0685"/>
    <w:rsid w:val="000D2A08"/>
    <w:rsid w:val="000D2CE5"/>
    <w:rsid w:val="000D3410"/>
    <w:rsid w:val="000D3694"/>
    <w:rsid w:val="000D4600"/>
    <w:rsid w:val="000D47F3"/>
    <w:rsid w:val="000D59EF"/>
    <w:rsid w:val="000D666D"/>
    <w:rsid w:val="000D7AC2"/>
    <w:rsid w:val="000E1301"/>
    <w:rsid w:val="000E1869"/>
    <w:rsid w:val="000E3103"/>
    <w:rsid w:val="000E3A25"/>
    <w:rsid w:val="000E404F"/>
    <w:rsid w:val="000E537F"/>
    <w:rsid w:val="000E5838"/>
    <w:rsid w:val="000E7D70"/>
    <w:rsid w:val="000F0117"/>
    <w:rsid w:val="000F0D6F"/>
    <w:rsid w:val="000F113D"/>
    <w:rsid w:val="000F187B"/>
    <w:rsid w:val="000F22DC"/>
    <w:rsid w:val="000F3786"/>
    <w:rsid w:val="000F3E48"/>
    <w:rsid w:val="000F6A8F"/>
    <w:rsid w:val="000F70C0"/>
    <w:rsid w:val="000F7EA6"/>
    <w:rsid w:val="00100D13"/>
    <w:rsid w:val="00115C5B"/>
    <w:rsid w:val="00117B7F"/>
    <w:rsid w:val="0012199B"/>
    <w:rsid w:val="001219C0"/>
    <w:rsid w:val="00121B17"/>
    <w:rsid w:val="00123E43"/>
    <w:rsid w:val="001250AB"/>
    <w:rsid w:val="00125110"/>
    <w:rsid w:val="00125C84"/>
    <w:rsid w:val="00127A7B"/>
    <w:rsid w:val="0013114F"/>
    <w:rsid w:val="00131DF6"/>
    <w:rsid w:val="00135F2B"/>
    <w:rsid w:val="00136A70"/>
    <w:rsid w:val="00141255"/>
    <w:rsid w:val="001418A6"/>
    <w:rsid w:val="00141BFF"/>
    <w:rsid w:val="001421DE"/>
    <w:rsid w:val="00143DFD"/>
    <w:rsid w:val="00145DCD"/>
    <w:rsid w:val="00146FDC"/>
    <w:rsid w:val="001470AB"/>
    <w:rsid w:val="00150108"/>
    <w:rsid w:val="001514CE"/>
    <w:rsid w:val="00151D7E"/>
    <w:rsid w:val="001522AD"/>
    <w:rsid w:val="001524A6"/>
    <w:rsid w:val="001532E5"/>
    <w:rsid w:val="0016085E"/>
    <w:rsid w:val="00160C93"/>
    <w:rsid w:val="00162130"/>
    <w:rsid w:val="0016577E"/>
    <w:rsid w:val="00166056"/>
    <w:rsid w:val="001661AD"/>
    <w:rsid w:val="001671C7"/>
    <w:rsid w:val="001711AD"/>
    <w:rsid w:val="00172BF3"/>
    <w:rsid w:val="00173C76"/>
    <w:rsid w:val="00173D28"/>
    <w:rsid w:val="001758B4"/>
    <w:rsid w:val="00177CAF"/>
    <w:rsid w:val="00180B5E"/>
    <w:rsid w:val="00185EFE"/>
    <w:rsid w:val="0018670A"/>
    <w:rsid w:val="0018733A"/>
    <w:rsid w:val="0018772E"/>
    <w:rsid w:val="0019228A"/>
    <w:rsid w:val="001924FC"/>
    <w:rsid w:val="00196BB8"/>
    <w:rsid w:val="0019734E"/>
    <w:rsid w:val="001976CC"/>
    <w:rsid w:val="001A0BC9"/>
    <w:rsid w:val="001A725B"/>
    <w:rsid w:val="001B04E9"/>
    <w:rsid w:val="001B3A21"/>
    <w:rsid w:val="001B658E"/>
    <w:rsid w:val="001C228D"/>
    <w:rsid w:val="001C30AB"/>
    <w:rsid w:val="001C5105"/>
    <w:rsid w:val="001C5E8D"/>
    <w:rsid w:val="001D0C3A"/>
    <w:rsid w:val="001D13F4"/>
    <w:rsid w:val="001D1433"/>
    <w:rsid w:val="001D2858"/>
    <w:rsid w:val="001D3036"/>
    <w:rsid w:val="001D3859"/>
    <w:rsid w:val="001D4288"/>
    <w:rsid w:val="001D5D8F"/>
    <w:rsid w:val="001E229E"/>
    <w:rsid w:val="001E2A7B"/>
    <w:rsid w:val="001E2CFE"/>
    <w:rsid w:val="001E2E1B"/>
    <w:rsid w:val="001E6E76"/>
    <w:rsid w:val="001F0A04"/>
    <w:rsid w:val="001F0A73"/>
    <w:rsid w:val="001F166C"/>
    <w:rsid w:val="001F58EC"/>
    <w:rsid w:val="001F7FFC"/>
    <w:rsid w:val="00200C55"/>
    <w:rsid w:val="0020570E"/>
    <w:rsid w:val="0020634A"/>
    <w:rsid w:val="002068EF"/>
    <w:rsid w:val="0020718C"/>
    <w:rsid w:val="00211B19"/>
    <w:rsid w:val="00212381"/>
    <w:rsid w:val="00213E24"/>
    <w:rsid w:val="00214A28"/>
    <w:rsid w:val="00216D6B"/>
    <w:rsid w:val="00221021"/>
    <w:rsid w:val="002215EE"/>
    <w:rsid w:val="002225D4"/>
    <w:rsid w:val="00224527"/>
    <w:rsid w:val="002263CF"/>
    <w:rsid w:val="002276C7"/>
    <w:rsid w:val="00227E70"/>
    <w:rsid w:val="00230A49"/>
    <w:rsid w:val="00233935"/>
    <w:rsid w:val="00236941"/>
    <w:rsid w:val="002412F8"/>
    <w:rsid w:val="0024180D"/>
    <w:rsid w:val="00243338"/>
    <w:rsid w:val="00244D87"/>
    <w:rsid w:val="00246866"/>
    <w:rsid w:val="00246ADD"/>
    <w:rsid w:val="002473A6"/>
    <w:rsid w:val="00252358"/>
    <w:rsid w:val="00252C61"/>
    <w:rsid w:val="00253BB5"/>
    <w:rsid w:val="00254854"/>
    <w:rsid w:val="00255FBC"/>
    <w:rsid w:val="002561AC"/>
    <w:rsid w:val="00257538"/>
    <w:rsid w:val="002616D8"/>
    <w:rsid w:val="00262261"/>
    <w:rsid w:val="002622A3"/>
    <w:rsid w:val="00265865"/>
    <w:rsid w:val="002677C1"/>
    <w:rsid w:val="00267C84"/>
    <w:rsid w:val="0027216E"/>
    <w:rsid w:val="00273430"/>
    <w:rsid w:val="002745C9"/>
    <w:rsid w:val="00276909"/>
    <w:rsid w:val="00277585"/>
    <w:rsid w:val="002775F4"/>
    <w:rsid w:val="002801C0"/>
    <w:rsid w:val="00280263"/>
    <w:rsid w:val="00280AA4"/>
    <w:rsid w:val="00282F2D"/>
    <w:rsid w:val="00287D81"/>
    <w:rsid w:val="002900DF"/>
    <w:rsid w:val="00290BF1"/>
    <w:rsid w:val="00293BAE"/>
    <w:rsid w:val="00295E33"/>
    <w:rsid w:val="00297780"/>
    <w:rsid w:val="002A090F"/>
    <w:rsid w:val="002A0CC0"/>
    <w:rsid w:val="002A0F8D"/>
    <w:rsid w:val="002A10CC"/>
    <w:rsid w:val="002A1664"/>
    <w:rsid w:val="002A33FC"/>
    <w:rsid w:val="002A6633"/>
    <w:rsid w:val="002A6806"/>
    <w:rsid w:val="002A6A1B"/>
    <w:rsid w:val="002A7BA8"/>
    <w:rsid w:val="002B1EA3"/>
    <w:rsid w:val="002B24A6"/>
    <w:rsid w:val="002B2504"/>
    <w:rsid w:val="002B53AF"/>
    <w:rsid w:val="002B6094"/>
    <w:rsid w:val="002B6B85"/>
    <w:rsid w:val="002C1A29"/>
    <w:rsid w:val="002C1C23"/>
    <w:rsid w:val="002C2601"/>
    <w:rsid w:val="002C34E3"/>
    <w:rsid w:val="002C3A91"/>
    <w:rsid w:val="002C53B8"/>
    <w:rsid w:val="002C7360"/>
    <w:rsid w:val="002D14EF"/>
    <w:rsid w:val="002D1662"/>
    <w:rsid w:val="002D2483"/>
    <w:rsid w:val="002D2DAB"/>
    <w:rsid w:val="002D46F7"/>
    <w:rsid w:val="002D4E0E"/>
    <w:rsid w:val="002D5501"/>
    <w:rsid w:val="002D6045"/>
    <w:rsid w:val="002D7724"/>
    <w:rsid w:val="002E0C26"/>
    <w:rsid w:val="002E1208"/>
    <w:rsid w:val="002E48A6"/>
    <w:rsid w:val="002E4C89"/>
    <w:rsid w:val="002F02B0"/>
    <w:rsid w:val="002F0E27"/>
    <w:rsid w:val="002F173F"/>
    <w:rsid w:val="002F2757"/>
    <w:rsid w:val="002F6F61"/>
    <w:rsid w:val="00303129"/>
    <w:rsid w:val="00303AB2"/>
    <w:rsid w:val="00304474"/>
    <w:rsid w:val="0030540F"/>
    <w:rsid w:val="00305D6C"/>
    <w:rsid w:val="00305EC4"/>
    <w:rsid w:val="0030651C"/>
    <w:rsid w:val="00311FC4"/>
    <w:rsid w:val="00312A65"/>
    <w:rsid w:val="00314FC9"/>
    <w:rsid w:val="003164E9"/>
    <w:rsid w:val="003202A7"/>
    <w:rsid w:val="003208FE"/>
    <w:rsid w:val="0032216D"/>
    <w:rsid w:val="0032418A"/>
    <w:rsid w:val="00325E3A"/>
    <w:rsid w:val="00327E7B"/>
    <w:rsid w:val="003306BE"/>
    <w:rsid w:val="0033082C"/>
    <w:rsid w:val="003340ED"/>
    <w:rsid w:val="00334BAB"/>
    <w:rsid w:val="00334F86"/>
    <w:rsid w:val="00335537"/>
    <w:rsid w:val="003362EF"/>
    <w:rsid w:val="00337B08"/>
    <w:rsid w:val="00342463"/>
    <w:rsid w:val="0034380B"/>
    <w:rsid w:val="00344704"/>
    <w:rsid w:val="00345E48"/>
    <w:rsid w:val="00350F3F"/>
    <w:rsid w:val="0035312D"/>
    <w:rsid w:val="0035352F"/>
    <w:rsid w:val="00353733"/>
    <w:rsid w:val="00353940"/>
    <w:rsid w:val="003541FF"/>
    <w:rsid w:val="00354876"/>
    <w:rsid w:val="00355095"/>
    <w:rsid w:val="00356C3A"/>
    <w:rsid w:val="00357860"/>
    <w:rsid w:val="00357BF7"/>
    <w:rsid w:val="00357C6E"/>
    <w:rsid w:val="0036539D"/>
    <w:rsid w:val="00365D69"/>
    <w:rsid w:val="00365D95"/>
    <w:rsid w:val="00367AD1"/>
    <w:rsid w:val="0037013B"/>
    <w:rsid w:val="00370336"/>
    <w:rsid w:val="00370B7D"/>
    <w:rsid w:val="00370BDC"/>
    <w:rsid w:val="00372196"/>
    <w:rsid w:val="00374351"/>
    <w:rsid w:val="00375835"/>
    <w:rsid w:val="00380089"/>
    <w:rsid w:val="00380604"/>
    <w:rsid w:val="0038150C"/>
    <w:rsid w:val="00383578"/>
    <w:rsid w:val="00390379"/>
    <w:rsid w:val="003903D1"/>
    <w:rsid w:val="0039388E"/>
    <w:rsid w:val="00394137"/>
    <w:rsid w:val="0039450C"/>
    <w:rsid w:val="00395C00"/>
    <w:rsid w:val="003975ED"/>
    <w:rsid w:val="003A18A5"/>
    <w:rsid w:val="003A1CF2"/>
    <w:rsid w:val="003A21D1"/>
    <w:rsid w:val="003A411E"/>
    <w:rsid w:val="003A53F0"/>
    <w:rsid w:val="003B0A0C"/>
    <w:rsid w:val="003B1967"/>
    <w:rsid w:val="003B7164"/>
    <w:rsid w:val="003B75D4"/>
    <w:rsid w:val="003C08CA"/>
    <w:rsid w:val="003C1B66"/>
    <w:rsid w:val="003C1BF0"/>
    <w:rsid w:val="003C22B0"/>
    <w:rsid w:val="003C5048"/>
    <w:rsid w:val="003C6D56"/>
    <w:rsid w:val="003C7961"/>
    <w:rsid w:val="003D3F81"/>
    <w:rsid w:val="003D7282"/>
    <w:rsid w:val="003D740C"/>
    <w:rsid w:val="003E0603"/>
    <w:rsid w:val="003E08C8"/>
    <w:rsid w:val="003E2BA4"/>
    <w:rsid w:val="003E357D"/>
    <w:rsid w:val="003E4762"/>
    <w:rsid w:val="003E607D"/>
    <w:rsid w:val="003F30F6"/>
    <w:rsid w:val="003F3609"/>
    <w:rsid w:val="003F3E5E"/>
    <w:rsid w:val="003F58CD"/>
    <w:rsid w:val="003F7B3A"/>
    <w:rsid w:val="00405DA7"/>
    <w:rsid w:val="00407DEF"/>
    <w:rsid w:val="0041050B"/>
    <w:rsid w:val="00410D89"/>
    <w:rsid w:val="004145C7"/>
    <w:rsid w:val="004154A2"/>
    <w:rsid w:val="00415B8D"/>
    <w:rsid w:val="004160AE"/>
    <w:rsid w:val="00417285"/>
    <w:rsid w:val="00423D79"/>
    <w:rsid w:val="004240F6"/>
    <w:rsid w:val="004242F6"/>
    <w:rsid w:val="00424DA9"/>
    <w:rsid w:val="00425258"/>
    <w:rsid w:val="00426172"/>
    <w:rsid w:val="004273B3"/>
    <w:rsid w:val="00431DD9"/>
    <w:rsid w:val="00432588"/>
    <w:rsid w:val="004334F0"/>
    <w:rsid w:val="00434577"/>
    <w:rsid w:val="00435091"/>
    <w:rsid w:val="00436684"/>
    <w:rsid w:val="00440AC8"/>
    <w:rsid w:val="00441013"/>
    <w:rsid w:val="004431D0"/>
    <w:rsid w:val="0044450F"/>
    <w:rsid w:val="00444845"/>
    <w:rsid w:val="00444E1F"/>
    <w:rsid w:val="00447CB7"/>
    <w:rsid w:val="004502A6"/>
    <w:rsid w:val="004507EB"/>
    <w:rsid w:val="00451F9A"/>
    <w:rsid w:val="00455D62"/>
    <w:rsid w:val="00455DC9"/>
    <w:rsid w:val="00456899"/>
    <w:rsid w:val="00456CD8"/>
    <w:rsid w:val="00457169"/>
    <w:rsid w:val="00463F34"/>
    <w:rsid w:val="0046402E"/>
    <w:rsid w:val="0046437E"/>
    <w:rsid w:val="0046445E"/>
    <w:rsid w:val="00464F85"/>
    <w:rsid w:val="00466FB2"/>
    <w:rsid w:val="004704CE"/>
    <w:rsid w:val="00470A8B"/>
    <w:rsid w:val="00472253"/>
    <w:rsid w:val="00473017"/>
    <w:rsid w:val="0047452A"/>
    <w:rsid w:val="0047628F"/>
    <w:rsid w:val="00480977"/>
    <w:rsid w:val="00481C94"/>
    <w:rsid w:val="004842DE"/>
    <w:rsid w:val="0048610C"/>
    <w:rsid w:val="00491483"/>
    <w:rsid w:val="00491932"/>
    <w:rsid w:val="00493E53"/>
    <w:rsid w:val="00494B81"/>
    <w:rsid w:val="004A17C0"/>
    <w:rsid w:val="004A669F"/>
    <w:rsid w:val="004A7237"/>
    <w:rsid w:val="004B33D9"/>
    <w:rsid w:val="004B44C6"/>
    <w:rsid w:val="004B4F4D"/>
    <w:rsid w:val="004C1AE8"/>
    <w:rsid w:val="004C5133"/>
    <w:rsid w:val="004C7604"/>
    <w:rsid w:val="004D0CDD"/>
    <w:rsid w:val="004D29A5"/>
    <w:rsid w:val="004D6397"/>
    <w:rsid w:val="004D68BA"/>
    <w:rsid w:val="004D6951"/>
    <w:rsid w:val="004E2C96"/>
    <w:rsid w:val="004E4FEE"/>
    <w:rsid w:val="004E5D33"/>
    <w:rsid w:val="004E5DF0"/>
    <w:rsid w:val="004E5E88"/>
    <w:rsid w:val="004E5FDF"/>
    <w:rsid w:val="004E7249"/>
    <w:rsid w:val="004E7755"/>
    <w:rsid w:val="004F0178"/>
    <w:rsid w:val="004F42C7"/>
    <w:rsid w:val="004F4715"/>
    <w:rsid w:val="004F6A77"/>
    <w:rsid w:val="00501D8D"/>
    <w:rsid w:val="00502122"/>
    <w:rsid w:val="00503D2E"/>
    <w:rsid w:val="00503F5C"/>
    <w:rsid w:val="005057BF"/>
    <w:rsid w:val="00505935"/>
    <w:rsid w:val="00505D2B"/>
    <w:rsid w:val="00505F15"/>
    <w:rsid w:val="00510A2A"/>
    <w:rsid w:val="00512FE1"/>
    <w:rsid w:val="005133D0"/>
    <w:rsid w:val="00513E5A"/>
    <w:rsid w:val="005142FF"/>
    <w:rsid w:val="00514D16"/>
    <w:rsid w:val="00516FD4"/>
    <w:rsid w:val="00517AEE"/>
    <w:rsid w:val="00521B99"/>
    <w:rsid w:val="00524A2D"/>
    <w:rsid w:val="00525773"/>
    <w:rsid w:val="00525C91"/>
    <w:rsid w:val="00526582"/>
    <w:rsid w:val="00532965"/>
    <w:rsid w:val="00532E62"/>
    <w:rsid w:val="0053300B"/>
    <w:rsid w:val="005365BC"/>
    <w:rsid w:val="0054034D"/>
    <w:rsid w:val="00540746"/>
    <w:rsid w:val="005411B7"/>
    <w:rsid w:val="005435EE"/>
    <w:rsid w:val="00544C63"/>
    <w:rsid w:val="00546E49"/>
    <w:rsid w:val="00547E67"/>
    <w:rsid w:val="00550920"/>
    <w:rsid w:val="005537E8"/>
    <w:rsid w:val="00554308"/>
    <w:rsid w:val="00554FB2"/>
    <w:rsid w:val="005569F0"/>
    <w:rsid w:val="005618BB"/>
    <w:rsid w:val="00563716"/>
    <w:rsid w:val="005654ED"/>
    <w:rsid w:val="00565D55"/>
    <w:rsid w:val="00566BC7"/>
    <w:rsid w:val="005712AB"/>
    <w:rsid w:val="00573CEC"/>
    <w:rsid w:val="00574373"/>
    <w:rsid w:val="00575B68"/>
    <w:rsid w:val="00575E04"/>
    <w:rsid w:val="005762DB"/>
    <w:rsid w:val="005770A7"/>
    <w:rsid w:val="00577D17"/>
    <w:rsid w:val="00580D09"/>
    <w:rsid w:val="00580D3C"/>
    <w:rsid w:val="00583B6D"/>
    <w:rsid w:val="00590A83"/>
    <w:rsid w:val="005926A0"/>
    <w:rsid w:val="00595E6E"/>
    <w:rsid w:val="005A31F9"/>
    <w:rsid w:val="005A53B4"/>
    <w:rsid w:val="005A5737"/>
    <w:rsid w:val="005A7EB5"/>
    <w:rsid w:val="005B0990"/>
    <w:rsid w:val="005B32A1"/>
    <w:rsid w:val="005B3763"/>
    <w:rsid w:val="005B3EB2"/>
    <w:rsid w:val="005B3EBA"/>
    <w:rsid w:val="005B416D"/>
    <w:rsid w:val="005B451F"/>
    <w:rsid w:val="005B7CA3"/>
    <w:rsid w:val="005C0228"/>
    <w:rsid w:val="005C1047"/>
    <w:rsid w:val="005C2EFD"/>
    <w:rsid w:val="005C4C76"/>
    <w:rsid w:val="005C64CB"/>
    <w:rsid w:val="005C78BA"/>
    <w:rsid w:val="005D0E9B"/>
    <w:rsid w:val="005D1C79"/>
    <w:rsid w:val="005D1D71"/>
    <w:rsid w:val="005D1E5C"/>
    <w:rsid w:val="005D35F3"/>
    <w:rsid w:val="005D4BDD"/>
    <w:rsid w:val="005D4E42"/>
    <w:rsid w:val="005D557A"/>
    <w:rsid w:val="005D688B"/>
    <w:rsid w:val="005D73AB"/>
    <w:rsid w:val="005D7FC6"/>
    <w:rsid w:val="005E00B5"/>
    <w:rsid w:val="005E0971"/>
    <w:rsid w:val="005E153F"/>
    <w:rsid w:val="005E598D"/>
    <w:rsid w:val="005E615D"/>
    <w:rsid w:val="005E63F0"/>
    <w:rsid w:val="005E6D2B"/>
    <w:rsid w:val="005E78B4"/>
    <w:rsid w:val="005E7933"/>
    <w:rsid w:val="005F336E"/>
    <w:rsid w:val="005F3A3C"/>
    <w:rsid w:val="005F3AC9"/>
    <w:rsid w:val="005F6D10"/>
    <w:rsid w:val="005F7750"/>
    <w:rsid w:val="00602FB5"/>
    <w:rsid w:val="00603F09"/>
    <w:rsid w:val="00605ECF"/>
    <w:rsid w:val="00605F55"/>
    <w:rsid w:val="006060E3"/>
    <w:rsid w:val="00606AA5"/>
    <w:rsid w:val="006070FB"/>
    <w:rsid w:val="00607472"/>
    <w:rsid w:val="006075B2"/>
    <w:rsid w:val="00607A94"/>
    <w:rsid w:val="00607B4D"/>
    <w:rsid w:val="00610B73"/>
    <w:rsid w:val="00612D2D"/>
    <w:rsid w:val="00613AB2"/>
    <w:rsid w:val="006140A0"/>
    <w:rsid w:val="00616293"/>
    <w:rsid w:val="00617709"/>
    <w:rsid w:val="00622B95"/>
    <w:rsid w:val="0062309A"/>
    <w:rsid w:val="00623308"/>
    <w:rsid w:val="00623A0B"/>
    <w:rsid w:val="0062526D"/>
    <w:rsid w:val="006352A6"/>
    <w:rsid w:val="00635C5F"/>
    <w:rsid w:val="00636EB9"/>
    <w:rsid w:val="00640176"/>
    <w:rsid w:val="00641256"/>
    <w:rsid w:val="006439F4"/>
    <w:rsid w:val="0064577D"/>
    <w:rsid w:val="00646360"/>
    <w:rsid w:val="00646F46"/>
    <w:rsid w:val="006507CD"/>
    <w:rsid w:val="00652918"/>
    <w:rsid w:val="006548FB"/>
    <w:rsid w:val="00654AD9"/>
    <w:rsid w:val="0065693E"/>
    <w:rsid w:val="00657536"/>
    <w:rsid w:val="00657999"/>
    <w:rsid w:val="00660A32"/>
    <w:rsid w:val="00662DA4"/>
    <w:rsid w:val="00662DB8"/>
    <w:rsid w:val="00665620"/>
    <w:rsid w:val="00670C54"/>
    <w:rsid w:val="00670C9F"/>
    <w:rsid w:val="00671D7C"/>
    <w:rsid w:val="00671EEB"/>
    <w:rsid w:val="0067212F"/>
    <w:rsid w:val="0067444F"/>
    <w:rsid w:val="006816EC"/>
    <w:rsid w:val="00682532"/>
    <w:rsid w:val="006846BD"/>
    <w:rsid w:val="006847F2"/>
    <w:rsid w:val="0068517E"/>
    <w:rsid w:val="00686203"/>
    <w:rsid w:val="00686F39"/>
    <w:rsid w:val="0068719F"/>
    <w:rsid w:val="00687472"/>
    <w:rsid w:val="0069045C"/>
    <w:rsid w:val="00693196"/>
    <w:rsid w:val="00693F27"/>
    <w:rsid w:val="00695062"/>
    <w:rsid w:val="00695ACA"/>
    <w:rsid w:val="00697A9A"/>
    <w:rsid w:val="00697D45"/>
    <w:rsid w:val="006A085C"/>
    <w:rsid w:val="006A1C20"/>
    <w:rsid w:val="006A2485"/>
    <w:rsid w:val="006A6567"/>
    <w:rsid w:val="006A72AC"/>
    <w:rsid w:val="006A7903"/>
    <w:rsid w:val="006B03D9"/>
    <w:rsid w:val="006B08C6"/>
    <w:rsid w:val="006B18ED"/>
    <w:rsid w:val="006B2E61"/>
    <w:rsid w:val="006B43F3"/>
    <w:rsid w:val="006B4DA8"/>
    <w:rsid w:val="006B7E20"/>
    <w:rsid w:val="006C0F07"/>
    <w:rsid w:val="006C2FF0"/>
    <w:rsid w:val="006C3A17"/>
    <w:rsid w:val="006C4E80"/>
    <w:rsid w:val="006C61B7"/>
    <w:rsid w:val="006C6FED"/>
    <w:rsid w:val="006C7481"/>
    <w:rsid w:val="006D03EF"/>
    <w:rsid w:val="006D189B"/>
    <w:rsid w:val="006D2B2E"/>
    <w:rsid w:val="006D7D98"/>
    <w:rsid w:val="006E0CC5"/>
    <w:rsid w:val="006E3480"/>
    <w:rsid w:val="006E39E2"/>
    <w:rsid w:val="006E4573"/>
    <w:rsid w:val="006E4EC0"/>
    <w:rsid w:val="006E5365"/>
    <w:rsid w:val="006E607C"/>
    <w:rsid w:val="006F1D7E"/>
    <w:rsid w:val="006F269F"/>
    <w:rsid w:val="006F3BA8"/>
    <w:rsid w:val="006F529D"/>
    <w:rsid w:val="00701140"/>
    <w:rsid w:val="00701334"/>
    <w:rsid w:val="00702956"/>
    <w:rsid w:val="007043DB"/>
    <w:rsid w:val="007059AE"/>
    <w:rsid w:val="0070639D"/>
    <w:rsid w:val="00706DFA"/>
    <w:rsid w:val="00707363"/>
    <w:rsid w:val="00707445"/>
    <w:rsid w:val="00707607"/>
    <w:rsid w:val="007111A1"/>
    <w:rsid w:val="00711332"/>
    <w:rsid w:val="00712686"/>
    <w:rsid w:val="00712A9A"/>
    <w:rsid w:val="00715AF0"/>
    <w:rsid w:val="0071678A"/>
    <w:rsid w:val="00717BAD"/>
    <w:rsid w:val="00717C4F"/>
    <w:rsid w:val="007202AB"/>
    <w:rsid w:val="0072052B"/>
    <w:rsid w:val="007245F3"/>
    <w:rsid w:val="00724707"/>
    <w:rsid w:val="00727ECC"/>
    <w:rsid w:val="00727FE5"/>
    <w:rsid w:val="00730C32"/>
    <w:rsid w:val="007318F5"/>
    <w:rsid w:val="00731B7C"/>
    <w:rsid w:val="00734EA1"/>
    <w:rsid w:val="00734FAE"/>
    <w:rsid w:val="00735B40"/>
    <w:rsid w:val="00735C0E"/>
    <w:rsid w:val="00735CFF"/>
    <w:rsid w:val="00735FB7"/>
    <w:rsid w:val="00737023"/>
    <w:rsid w:val="007370B4"/>
    <w:rsid w:val="00741CCB"/>
    <w:rsid w:val="00743D3B"/>
    <w:rsid w:val="00744294"/>
    <w:rsid w:val="0074507F"/>
    <w:rsid w:val="00745CCB"/>
    <w:rsid w:val="007462A2"/>
    <w:rsid w:val="00751578"/>
    <w:rsid w:val="0075231D"/>
    <w:rsid w:val="00752C5D"/>
    <w:rsid w:val="00753F65"/>
    <w:rsid w:val="00754ECE"/>
    <w:rsid w:val="00756802"/>
    <w:rsid w:val="00756C39"/>
    <w:rsid w:val="00756F6E"/>
    <w:rsid w:val="00757F5E"/>
    <w:rsid w:val="00761181"/>
    <w:rsid w:val="00762819"/>
    <w:rsid w:val="0076510B"/>
    <w:rsid w:val="00766517"/>
    <w:rsid w:val="00766EA7"/>
    <w:rsid w:val="00770C1A"/>
    <w:rsid w:val="0077199C"/>
    <w:rsid w:val="007735A5"/>
    <w:rsid w:val="00776E78"/>
    <w:rsid w:val="00780A2B"/>
    <w:rsid w:val="007829DF"/>
    <w:rsid w:val="00782A69"/>
    <w:rsid w:val="00783468"/>
    <w:rsid w:val="00785536"/>
    <w:rsid w:val="007855C5"/>
    <w:rsid w:val="00793CA3"/>
    <w:rsid w:val="00794A67"/>
    <w:rsid w:val="00796B08"/>
    <w:rsid w:val="00796F35"/>
    <w:rsid w:val="007A0129"/>
    <w:rsid w:val="007A1AAF"/>
    <w:rsid w:val="007A2EC0"/>
    <w:rsid w:val="007A3641"/>
    <w:rsid w:val="007A3796"/>
    <w:rsid w:val="007A5ADF"/>
    <w:rsid w:val="007A7707"/>
    <w:rsid w:val="007B5728"/>
    <w:rsid w:val="007B66D2"/>
    <w:rsid w:val="007C0990"/>
    <w:rsid w:val="007C1459"/>
    <w:rsid w:val="007C19CD"/>
    <w:rsid w:val="007C59FE"/>
    <w:rsid w:val="007C5CB0"/>
    <w:rsid w:val="007C617C"/>
    <w:rsid w:val="007D177C"/>
    <w:rsid w:val="007D2928"/>
    <w:rsid w:val="007D3A96"/>
    <w:rsid w:val="007D4CFA"/>
    <w:rsid w:val="007D6E46"/>
    <w:rsid w:val="007D7651"/>
    <w:rsid w:val="007D7B42"/>
    <w:rsid w:val="007E0914"/>
    <w:rsid w:val="007E1309"/>
    <w:rsid w:val="007E135F"/>
    <w:rsid w:val="007E18E8"/>
    <w:rsid w:val="007E1C6D"/>
    <w:rsid w:val="007E2F5A"/>
    <w:rsid w:val="007E3F95"/>
    <w:rsid w:val="007E4728"/>
    <w:rsid w:val="007E5286"/>
    <w:rsid w:val="007F0122"/>
    <w:rsid w:val="007F01E6"/>
    <w:rsid w:val="007F03A7"/>
    <w:rsid w:val="007F058E"/>
    <w:rsid w:val="007F13B7"/>
    <w:rsid w:val="007F391B"/>
    <w:rsid w:val="007F4407"/>
    <w:rsid w:val="00801CBC"/>
    <w:rsid w:val="008021E4"/>
    <w:rsid w:val="0080250B"/>
    <w:rsid w:val="00805C6E"/>
    <w:rsid w:val="008065B7"/>
    <w:rsid w:val="00806D01"/>
    <w:rsid w:val="00807277"/>
    <w:rsid w:val="00810C6B"/>
    <w:rsid w:val="00810C80"/>
    <w:rsid w:val="00811D1B"/>
    <w:rsid w:val="0081206A"/>
    <w:rsid w:val="0081218F"/>
    <w:rsid w:val="00814E56"/>
    <w:rsid w:val="00815436"/>
    <w:rsid w:val="0081583A"/>
    <w:rsid w:val="00816153"/>
    <w:rsid w:val="00816FA7"/>
    <w:rsid w:val="008171AE"/>
    <w:rsid w:val="00817D0C"/>
    <w:rsid w:val="00820382"/>
    <w:rsid w:val="0082456A"/>
    <w:rsid w:val="00824D78"/>
    <w:rsid w:val="008261C2"/>
    <w:rsid w:val="00826CA5"/>
    <w:rsid w:val="008277FD"/>
    <w:rsid w:val="00831F10"/>
    <w:rsid w:val="0083216F"/>
    <w:rsid w:val="00836328"/>
    <w:rsid w:val="00837097"/>
    <w:rsid w:val="0083745B"/>
    <w:rsid w:val="0084019A"/>
    <w:rsid w:val="00842809"/>
    <w:rsid w:val="00845336"/>
    <w:rsid w:val="0085088B"/>
    <w:rsid w:val="008510FE"/>
    <w:rsid w:val="00851D23"/>
    <w:rsid w:val="00851F28"/>
    <w:rsid w:val="00852018"/>
    <w:rsid w:val="0085258E"/>
    <w:rsid w:val="008552A7"/>
    <w:rsid w:val="00856AE5"/>
    <w:rsid w:val="008574E4"/>
    <w:rsid w:val="00864155"/>
    <w:rsid w:val="00864631"/>
    <w:rsid w:val="0086488F"/>
    <w:rsid w:val="00872868"/>
    <w:rsid w:val="00874305"/>
    <w:rsid w:val="008777E1"/>
    <w:rsid w:val="00884F15"/>
    <w:rsid w:val="00887DEF"/>
    <w:rsid w:val="00890DAB"/>
    <w:rsid w:val="008927EB"/>
    <w:rsid w:val="00895682"/>
    <w:rsid w:val="0089582C"/>
    <w:rsid w:val="00896975"/>
    <w:rsid w:val="00896BB4"/>
    <w:rsid w:val="008A10CF"/>
    <w:rsid w:val="008A189F"/>
    <w:rsid w:val="008A2710"/>
    <w:rsid w:val="008A31E8"/>
    <w:rsid w:val="008A4B56"/>
    <w:rsid w:val="008A502A"/>
    <w:rsid w:val="008A509D"/>
    <w:rsid w:val="008A6934"/>
    <w:rsid w:val="008A7B2F"/>
    <w:rsid w:val="008B569E"/>
    <w:rsid w:val="008C0449"/>
    <w:rsid w:val="008C1349"/>
    <w:rsid w:val="008C245B"/>
    <w:rsid w:val="008C5F72"/>
    <w:rsid w:val="008C63E5"/>
    <w:rsid w:val="008D07C3"/>
    <w:rsid w:val="008D236F"/>
    <w:rsid w:val="008D2E56"/>
    <w:rsid w:val="008D5557"/>
    <w:rsid w:val="008D57D8"/>
    <w:rsid w:val="008E1D06"/>
    <w:rsid w:val="008E1DC3"/>
    <w:rsid w:val="008E2626"/>
    <w:rsid w:val="008E50A9"/>
    <w:rsid w:val="008E5219"/>
    <w:rsid w:val="008F3AF2"/>
    <w:rsid w:val="008F3BD5"/>
    <w:rsid w:val="008F47C8"/>
    <w:rsid w:val="008F62A3"/>
    <w:rsid w:val="008F6825"/>
    <w:rsid w:val="00902EE8"/>
    <w:rsid w:val="009039BA"/>
    <w:rsid w:val="00905918"/>
    <w:rsid w:val="0090592C"/>
    <w:rsid w:val="00905BF7"/>
    <w:rsid w:val="009100B2"/>
    <w:rsid w:val="00911BBB"/>
    <w:rsid w:val="00913377"/>
    <w:rsid w:val="00913F7A"/>
    <w:rsid w:val="009162DE"/>
    <w:rsid w:val="00917165"/>
    <w:rsid w:val="00921F3F"/>
    <w:rsid w:val="00923D1B"/>
    <w:rsid w:val="00923EC6"/>
    <w:rsid w:val="00930511"/>
    <w:rsid w:val="00932B21"/>
    <w:rsid w:val="0093529B"/>
    <w:rsid w:val="00935557"/>
    <w:rsid w:val="00936645"/>
    <w:rsid w:val="0094459B"/>
    <w:rsid w:val="00944D4C"/>
    <w:rsid w:val="0094661A"/>
    <w:rsid w:val="00947EBA"/>
    <w:rsid w:val="00952570"/>
    <w:rsid w:val="009546F8"/>
    <w:rsid w:val="00955B42"/>
    <w:rsid w:val="00957DBB"/>
    <w:rsid w:val="0096587C"/>
    <w:rsid w:val="00966222"/>
    <w:rsid w:val="0096763F"/>
    <w:rsid w:val="009718B3"/>
    <w:rsid w:val="009725BB"/>
    <w:rsid w:val="009742C8"/>
    <w:rsid w:val="009751BC"/>
    <w:rsid w:val="00975576"/>
    <w:rsid w:val="00976AA2"/>
    <w:rsid w:val="009778EC"/>
    <w:rsid w:val="00980C90"/>
    <w:rsid w:val="00984037"/>
    <w:rsid w:val="00984810"/>
    <w:rsid w:val="00984915"/>
    <w:rsid w:val="00985731"/>
    <w:rsid w:val="009868F2"/>
    <w:rsid w:val="00987AED"/>
    <w:rsid w:val="009903E8"/>
    <w:rsid w:val="00993A19"/>
    <w:rsid w:val="00995459"/>
    <w:rsid w:val="00996068"/>
    <w:rsid w:val="00996B81"/>
    <w:rsid w:val="009970AA"/>
    <w:rsid w:val="009975AF"/>
    <w:rsid w:val="009977C0"/>
    <w:rsid w:val="00997BC0"/>
    <w:rsid w:val="009A31DA"/>
    <w:rsid w:val="009A3397"/>
    <w:rsid w:val="009A5BB8"/>
    <w:rsid w:val="009A7677"/>
    <w:rsid w:val="009B0344"/>
    <w:rsid w:val="009B35EF"/>
    <w:rsid w:val="009B39A0"/>
    <w:rsid w:val="009B51CD"/>
    <w:rsid w:val="009B53F2"/>
    <w:rsid w:val="009C230B"/>
    <w:rsid w:val="009C26A2"/>
    <w:rsid w:val="009C2DA5"/>
    <w:rsid w:val="009C511D"/>
    <w:rsid w:val="009C5BD6"/>
    <w:rsid w:val="009D067B"/>
    <w:rsid w:val="009E18AF"/>
    <w:rsid w:val="009E52F9"/>
    <w:rsid w:val="009E6D27"/>
    <w:rsid w:val="009E778D"/>
    <w:rsid w:val="009E7E45"/>
    <w:rsid w:val="009F1DF1"/>
    <w:rsid w:val="009F20BC"/>
    <w:rsid w:val="00A01C30"/>
    <w:rsid w:val="00A12936"/>
    <w:rsid w:val="00A155E7"/>
    <w:rsid w:val="00A2070F"/>
    <w:rsid w:val="00A21FFF"/>
    <w:rsid w:val="00A232BE"/>
    <w:rsid w:val="00A233AB"/>
    <w:rsid w:val="00A24AE0"/>
    <w:rsid w:val="00A27335"/>
    <w:rsid w:val="00A30329"/>
    <w:rsid w:val="00A30356"/>
    <w:rsid w:val="00A36793"/>
    <w:rsid w:val="00A37D19"/>
    <w:rsid w:val="00A40991"/>
    <w:rsid w:val="00A40BC9"/>
    <w:rsid w:val="00A410AD"/>
    <w:rsid w:val="00A42936"/>
    <w:rsid w:val="00A43FE9"/>
    <w:rsid w:val="00A45ACC"/>
    <w:rsid w:val="00A45FFF"/>
    <w:rsid w:val="00A473AE"/>
    <w:rsid w:val="00A50E93"/>
    <w:rsid w:val="00A50F05"/>
    <w:rsid w:val="00A55010"/>
    <w:rsid w:val="00A611AF"/>
    <w:rsid w:val="00A61C23"/>
    <w:rsid w:val="00A620D9"/>
    <w:rsid w:val="00A644DD"/>
    <w:rsid w:val="00A6591D"/>
    <w:rsid w:val="00A71230"/>
    <w:rsid w:val="00A71DAA"/>
    <w:rsid w:val="00A72BB2"/>
    <w:rsid w:val="00A74694"/>
    <w:rsid w:val="00A75280"/>
    <w:rsid w:val="00A75551"/>
    <w:rsid w:val="00A766E2"/>
    <w:rsid w:val="00A8140E"/>
    <w:rsid w:val="00A81B1C"/>
    <w:rsid w:val="00A82E05"/>
    <w:rsid w:val="00A834AC"/>
    <w:rsid w:val="00A83754"/>
    <w:rsid w:val="00A8510A"/>
    <w:rsid w:val="00A86230"/>
    <w:rsid w:val="00A8745B"/>
    <w:rsid w:val="00A87CC5"/>
    <w:rsid w:val="00A91C6C"/>
    <w:rsid w:val="00A9258D"/>
    <w:rsid w:val="00A92B41"/>
    <w:rsid w:val="00A9547B"/>
    <w:rsid w:val="00A95853"/>
    <w:rsid w:val="00A96726"/>
    <w:rsid w:val="00A96913"/>
    <w:rsid w:val="00A974EC"/>
    <w:rsid w:val="00A97F49"/>
    <w:rsid w:val="00AA02B8"/>
    <w:rsid w:val="00AA1107"/>
    <w:rsid w:val="00AA1BEB"/>
    <w:rsid w:val="00AA2F50"/>
    <w:rsid w:val="00AA32EB"/>
    <w:rsid w:val="00AA3B71"/>
    <w:rsid w:val="00AB1C7D"/>
    <w:rsid w:val="00AB2B5F"/>
    <w:rsid w:val="00AB3024"/>
    <w:rsid w:val="00AB30C5"/>
    <w:rsid w:val="00AB3D57"/>
    <w:rsid w:val="00AB3D83"/>
    <w:rsid w:val="00AB5110"/>
    <w:rsid w:val="00AB6F75"/>
    <w:rsid w:val="00AB7634"/>
    <w:rsid w:val="00AC1766"/>
    <w:rsid w:val="00AC190C"/>
    <w:rsid w:val="00AC2B37"/>
    <w:rsid w:val="00AC424F"/>
    <w:rsid w:val="00AC5ABA"/>
    <w:rsid w:val="00AC75AC"/>
    <w:rsid w:val="00AC7602"/>
    <w:rsid w:val="00AD0D39"/>
    <w:rsid w:val="00AD2D12"/>
    <w:rsid w:val="00AD3976"/>
    <w:rsid w:val="00AD40E6"/>
    <w:rsid w:val="00AD5633"/>
    <w:rsid w:val="00AD57C5"/>
    <w:rsid w:val="00AD76F9"/>
    <w:rsid w:val="00AD7B2A"/>
    <w:rsid w:val="00AE08BA"/>
    <w:rsid w:val="00AE0B04"/>
    <w:rsid w:val="00AE1131"/>
    <w:rsid w:val="00AE30A9"/>
    <w:rsid w:val="00AE3A80"/>
    <w:rsid w:val="00AE4A1A"/>
    <w:rsid w:val="00AE69F4"/>
    <w:rsid w:val="00AF3E95"/>
    <w:rsid w:val="00AF4B73"/>
    <w:rsid w:val="00AF572C"/>
    <w:rsid w:val="00AF580B"/>
    <w:rsid w:val="00B0007F"/>
    <w:rsid w:val="00B010B5"/>
    <w:rsid w:val="00B01ABD"/>
    <w:rsid w:val="00B02B91"/>
    <w:rsid w:val="00B03013"/>
    <w:rsid w:val="00B0777C"/>
    <w:rsid w:val="00B07B7B"/>
    <w:rsid w:val="00B156CE"/>
    <w:rsid w:val="00B15D97"/>
    <w:rsid w:val="00B20032"/>
    <w:rsid w:val="00B24E22"/>
    <w:rsid w:val="00B254DD"/>
    <w:rsid w:val="00B25C10"/>
    <w:rsid w:val="00B30BF1"/>
    <w:rsid w:val="00B30D71"/>
    <w:rsid w:val="00B30F94"/>
    <w:rsid w:val="00B31359"/>
    <w:rsid w:val="00B336E1"/>
    <w:rsid w:val="00B3437E"/>
    <w:rsid w:val="00B35C9C"/>
    <w:rsid w:val="00B36BA4"/>
    <w:rsid w:val="00B40EBE"/>
    <w:rsid w:val="00B41B58"/>
    <w:rsid w:val="00B44241"/>
    <w:rsid w:val="00B44DD9"/>
    <w:rsid w:val="00B45D4C"/>
    <w:rsid w:val="00B46C72"/>
    <w:rsid w:val="00B53102"/>
    <w:rsid w:val="00B55199"/>
    <w:rsid w:val="00B56A4D"/>
    <w:rsid w:val="00B57FD1"/>
    <w:rsid w:val="00B60284"/>
    <w:rsid w:val="00B616B0"/>
    <w:rsid w:val="00B62278"/>
    <w:rsid w:val="00B62598"/>
    <w:rsid w:val="00B639BA"/>
    <w:rsid w:val="00B63EC5"/>
    <w:rsid w:val="00B65F02"/>
    <w:rsid w:val="00B662BD"/>
    <w:rsid w:val="00B71E6F"/>
    <w:rsid w:val="00B71FF4"/>
    <w:rsid w:val="00B74AA4"/>
    <w:rsid w:val="00B76B84"/>
    <w:rsid w:val="00B7750B"/>
    <w:rsid w:val="00B85C31"/>
    <w:rsid w:val="00B8613D"/>
    <w:rsid w:val="00B86DA8"/>
    <w:rsid w:val="00B870A3"/>
    <w:rsid w:val="00B874F4"/>
    <w:rsid w:val="00B95AEA"/>
    <w:rsid w:val="00BA07A3"/>
    <w:rsid w:val="00BA1912"/>
    <w:rsid w:val="00BA1CB1"/>
    <w:rsid w:val="00BA23F7"/>
    <w:rsid w:val="00BA7A43"/>
    <w:rsid w:val="00BB01B2"/>
    <w:rsid w:val="00BB01B8"/>
    <w:rsid w:val="00BB0E21"/>
    <w:rsid w:val="00BB1265"/>
    <w:rsid w:val="00BB1647"/>
    <w:rsid w:val="00BB1EF0"/>
    <w:rsid w:val="00BB22D9"/>
    <w:rsid w:val="00BB2F31"/>
    <w:rsid w:val="00BB38F9"/>
    <w:rsid w:val="00BB4927"/>
    <w:rsid w:val="00BB52D3"/>
    <w:rsid w:val="00BB6690"/>
    <w:rsid w:val="00BC116A"/>
    <w:rsid w:val="00BC1950"/>
    <w:rsid w:val="00BC2EB3"/>
    <w:rsid w:val="00BC4332"/>
    <w:rsid w:val="00BC6CA0"/>
    <w:rsid w:val="00BC6D2D"/>
    <w:rsid w:val="00BC7DE0"/>
    <w:rsid w:val="00BD2759"/>
    <w:rsid w:val="00BD376E"/>
    <w:rsid w:val="00BE3645"/>
    <w:rsid w:val="00BE36A9"/>
    <w:rsid w:val="00BE4539"/>
    <w:rsid w:val="00BE4666"/>
    <w:rsid w:val="00BE658C"/>
    <w:rsid w:val="00BE6B8D"/>
    <w:rsid w:val="00BE70FF"/>
    <w:rsid w:val="00BE7A31"/>
    <w:rsid w:val="00BE7FDD"/>
    <w:rsid w:val="00BF029B"/>
    <w:rsid w:val="00BF073C"/>
    <w:rsid w:val="00BF0CDB"/>
    <w:rsid w:val="00BF0CF6"/>
    <w:rsid w:val="00BF1880"/>
    <w:rsid w:val="00BF1F47"/>
    <w:rsid w:val="00BF238B"/>
    <w:rsid w:val="00BF4DC4"/>
    <w:rsid w:val="00BF5C9E"/>
    <w:rsid w:val="00BF5EA3"/>
    <w:rsid w:val="00BF764F"/>
    <w:rsid w:val="00C00364"/>
    <w:rsid w:val="00C02412"/>
    <w:rsid w:val="00C02540"/>
    <w:rsid w:val="00C02C07"/>
    <w:rsid w:val="00C03557"/>
    <w:rsid w:val="00C0640D"/>
    <w:rsid w:val="00C07651"/>
    <w:rsid w:val="00C076F3"/>
    <w:rsid w:val="00C104F2"/>
    <w:rsid w:val="00C127CC"/>
    <w:rsid w:val="00C14F61"/>
    <w:rsid w:val="00C1756D"/>
    <w:rsid w:val="00C2259D"/>
    <w:rsid w:val="00C2287E"/>
    <w:rsid w:val="00C23336"/>
    <w:rsid w:val="00C23CEC"/>
    <w:rsid w:val="00C23F8C"/>
    <w:rsid w:val="00C2421E"/>
    <w:rsid w:val="00C24811"/>
    <w:rsid w:val="00C26FB7"/>
    <w:rsid w:val="00C27547"/>
    <w:rsid w:val="00C277FD"/>
    <w:rsid w:val="00C3091A"/>
    <w:rsid w:val="00C32C2B"/>
    <w:rsid w:val="00C32FEA"/>
    <w:rsid w:val="00C41C17"/>
    <w:rsid w:val="00C42ED3"/>
    <w:rsid w:val="00C436A5"/>
    <w:rsid w:val="00C45B53"/>
    <w:rsid w:val="00C50472"/>
    <w:rsid w:val="00C51397"/>
    <w:rsid w:val="00C51BE0"/>
    <w:rsid w:val="00C51EFD"/>
    <w:rsid w:val="00C56C68"/>
    <w:rsid w:val="00C578D1"/>
    <w:rsid w:val="00C60A05"/>
    <w:rsid w:val="00C62B83"/>
    <w:rsid w:val="00C62E96"/>
    <w:rsid w:val="00C6550B"/>
    <w:rsid w:val="00C65771"/>
    <w:rsid w:val="00C65FDE"/>
    <w:rsid w:val="00C67060"/>
    <w:rsid w:val="00C67FC1"/>
    <w:rsid w:val="00C7056F"/>
    <w:rsid w:val="00C74332"/>
    <w:rsid w:val="00C800FC"/>
    <w:rsid w:val="00C805D7"/>
    <w:rsid w:val="00C82379"/>
    <w:rsid w:val="00C82A46"/>
    <w:rsid w:val="00C82C4C"/>
    <w:rsid w:val="00C835D6"/>
    <w:rsid w:val="00C84345"/>
    <w:rsid w:val="00C846A1"/>
    <w:rsid w:val="00C87538"/>
    <w:rsid w:val="00C87D46"/>
    <w:rsid w:val="00C90902"/>
    <w:rsid w:val="00C90BB4"/>
    <w:rsid w:val="00C912BE"/>
    <w:rsid w:val="00C91419"/>
    <w:rsid w:val="00C916F4"/>
    <w:rsid w:val="00C937E6"/>
    <w:rsid w:val="00C937F1"/>
    <w:rsid w:val="00C9783C"/>
    <w:rsid w:val="00CA3413"/>
    <w:rsid w:val="00CA3B05"/>
    <w:rsid w:val="00CA4B1F"/>
    <w:rsid w:val="00CA5711"/>
    <w:rsid w:val="00CA7469"/>
    <w:rsid w:val="00CA7C4B"/>
    <w:rsid w:val="00CB00E9"/>
    <w:rsid w:val="00CB2814"/>
    <w:rsid w:val="00CB547E"/>
    <w:rsid w:val="00CB57DA"/>
    <w:rsid w:val="00CB71C3"/>
    <w:rsid w:val="00CC01FD"/>
    <w:rsid w:val="00CC4946"/>
    <w:rsid w:val="00CC5747"/>
    <w:rsid w:val="00CD2ADC"/>
    <w:rsid w:val="00CD2B21"/>
    <w:rsid w:val="00CD2B63"/>
    <w:rsid w:val="00CD517B"/>
    <w:rsid w:val="00CE4F24"/>
    <w:rsid w:val="00CE61F2"/>
    <w:rsid w:val="00CF0C6F"/>
    <w:rsid w:val="00CF0FC6"/>
    <w:rsid w:val="00CF2DD3"/>
    <w:rsid w:val="00CF6740"/>
    <w:rsid w:val="00CF6B67"/>
    <w:rsid w:val="00CF7F08"/>
    <w:rsid w:val="00D00383"/>
    <w:rsid w:val="00D019DA"/>
    <w:rsid w:val="00D02A74"/>
    <w:rsid w:val="00D02C5C"/>
    <w:rsid w:val="00D05159"/>
    <w:rsid w:val="00D05FA5"/>
    <w:rsid w:val="00D062CF"/>
    <w:rsid w:val="00D07C76"/>
    <w:rsid w:val="00D07E00"/>
    <w:rsid w:val="00D103CD"/>
    <w:rsid w:val="00D13EF9"/>
    <w:rsid w:val="00D14C6F"/>
    <w:rsid w:val="00D14E1B"/>
    <w:rsid w:val="00D16B1D"/>
    <w:rsid w:val="00D16DD9"/>
    <w:rsid w:val="00D21075"/>
    <w:rsid w:val="00D23E54"/>
    <w:rsid w:val="00D24E19"/>
    <w:rsid w:val="00D27651"/>
    <w:rsid w:val="00D27A2D"/>
    <w:rsid w:val="00D3105B"/>
    <w:rsid w:val="00D3225F"/>
    <w:rsid w:val="00D344E7"/>
    <w:rsid w:val="00D3461D"/>
    <w:rsid w:val="00D34E0B"/>
    <w:rsid w:val="00D359C2"/>
    <w:rsid w:val="00D35C6B"/>
    <w:rsid w:val="00D3608B"/>
    <w:rsid w:val="00D37019"/>
    <w:rsid w:val="00D41572"/>
    <w:rsid w:val="00D41AC0"/>
    <w:rsid w:val="00D444E8"/>
    <w:rsid w:val="00D4462A"/>
    <w:rsid w:val="00D44864"/>
    <w:rsid w:val="00D44B62"/>
    <w:rsid w:val="00D45CED"/>
    <w:rsid w:val="00D45FD9"/>
    <w:rsid w:val="00D467F1"/>
    <w:rsid w:val="00D4682B"/>
    <w:rsid w:val="00D46C87"/>
    <w:rsid w:val="00D516E6"/>
    <w:rsid w:val="00D5493F"/>
    <w:rsid w:val="00D549B8"/>
    <w:rsid w:val="00D55B54"/>
    <w:rsid w:val="00D55BB5"/>
    <w:rsid w:val="00D57A92"/>
    <w:rsid w:val="00D57E52"/>
    <w:rsid w:val="00D61CD0"/>
    <w:rsid w:val="00D62866"/>
    <w:rsid w:val="00D638F8"/>
    <w:rsid w:val="00D67163"/>
    <w:rsid w:val="00D7003C"/>
    <w:rsid w:val="00D71288"/>
    <w:rsid w:val="00D74632"/>
    <w:rsid w:val="00D75285"/>
    <w:rsid w:val="00D75555"/>
    <w:rsid w:val="00D76A67"/>
    <w:rsid w:val="00D804C6"/>
    <w:rsid w:val="00D81380"/>
    <w:rsid w:val="00D81A71"/>
    <w:rsid w:val="00D844E3"/>
    <w:rsid w:val="00D8517B"/>
    <w:rsid w:val="00D8706F"/>
    <w:rsid w:val="00D9272C"/>
    <w:rsid w:val="00D92812"/>
    <w:rsid w:val="00D92977"/>
    <w:rsid w:val="00D9369E"/>
    <w:rsid w:val="00D936B9"/>
    <w:rsid w:val="00D96D56"/>
    <w:rsid w:val="00DA04C7"/>
    <w:rsid w:val="00DA1939"/>
    <w:rsid w:val="00DA250B"/>
    <w:rsid w:val="00DA40E2"/>
    <w:rsid w:val="00DA4BC0"/>
    <w:rsid w:val="00DA57FB"/>
    <w:rsid w:val="00DA619B"/>
    <w:rsid w:val="00DB03FA"/>
    <w:rsid w:val="00DB1E80"/>
    <w:rsid w:val="00DB21A5"/>
    <w:rsid w:val="00DB343C"/>
    <w:rsid w:val="00DB374A"/>
    <w:rsid w:val="00DB3BCF"/>
    <w:rsid w:val="00DB4777"/>
    <w:rsid w:val="00DB66E3"/>
    <w:rsid w:val="00DC06AA"/>
    <w:rsid w:val="00DC1616"/>
    <w:rsid w:val="00DD049D"/>
    <w:rsid w:val="00DD1FC3"/>
    <w:rsid w:val="00DD33C7"/>
    <w:rsid w:val="00DD3C63"/>
    <w:rsid w:val="00DE1545"/>
    <w:rsid w:val="00DE2CAA"/>
    <w:rsid w:val="00DF05FB"/>
    <w:rsid w:val="00DF1465"/>
    <w:rsid w:val="00DF549B"/>
    <w:rsid w:val="00DF5897"/>
    <w:rsid w:val="00DF64B2"/>
    <w:rsid w:val="00DF70AF"/>
    <w:rsid w:val="00E022C5"/>
    <w:rsid w:val="00E04F76"/>
    <w:rsid w:val="00E1165C"/>
    <w:rsid w:val="00E13A36"/>
    <w:rsid w:val="00E147DE"/>
    <w:rsid w:val="00E204EA"/>
    <w:rsid w:val="00E2087A"/>
    <w:rsid w:val="00E20894"/>
    <w:rsid w:val="00E20CA9"/>
    <w:rsid w:val="00E23E2B"/>
    <w:rsid w:val="00E25B2C"/>
    <w:rsid w:val="00E2698B"/>
    <w:rsid w:val="00E26F93"/>
    <w:rsid w:val="00E3574D"/>
    <w:rsid w:val="00E40B2D"/>
    <w:rsid w:val="00E41A24"/>
    <w:rsid w:val="00E421BF"/>
    <w:rsid w:val="00E4287B"/>
    <w:rsid w:val="00E47B5A"/>
    <w:rsid w:val="00E51D60"/>
    <w:rsid w:val="00E5247F"/>
    <w:rsid w:val="00E5261E"/>
    <w:rsid w:val="00E52BB4"/>
    <w:rsid w:val="00E52C4B"/>
    <w:rsid w:val="00E53BCB"/>
    <w:rsid w:val="00E54849"/>
    <w:rsid w:val="00E5578D"/>
    <w:rsid w:val="00E57208"/>
    <w:rsid w:val="00E638C9"/>
    <w:rsid w:val="00E647EA"/>
    <w:rsid w:val="00E653E7"/>
    <w:rsid w:val="00E67056"/>
    <w:rsid w:val="00E71020"/>
    <w:rsid w:val="00E7215F"/>
    <w:rsid w:val="00E73A86"/>
    <w:rsid w:val="00E73DD6"/>
    <w:rsid w:val="00E74AF7"/>
    <w:rsid w:val="00E776C2"/>
    <w:rsid w:val="00E811CC"/>
    <w:rsid w:val="00E81724"/>
    <w:rsid w:val="00E81A76"/>
    <w:rsid w:val="00E81B32"/>
    <w:rsid w:val="00E8521A"/>
    <w:rsid w:val="00E867CC"/>
    <w:rsid w:val="00E87CEB"/>
    <w:rsid w:val="00E90732"/>
    <w:rsid w:val="00E93FC0"/>
    <w:rsid w:val="00E95A13"/>
    <w:rsid w:val="00E97468"/>
    <w:rsid w:val="00EA3B28"/>
    <w:rsid w:val="00EA3BD2"/>
    <w:rsid w:val="00EA48E0"/>
    <w:rsid w:val="00EA7892"/>
    <w:rsid w:val="00EB028F"/>
    <w:rsid w:val="00EB0302"/>
    <w:rsid w:val="00EB0C54"/>
    <w:rsid w:val="00EB11F4"/>
    <w:rsid w:val="00EB1D8C"/>
    <w:rsid w:val="00EB2568"/>
    <w:rsid w:val="00EB4C93"/>
    <w:rsid w:val="00EB5B77"/>
    <w:rsid w:val="00EB6B68"/>
    <w:rsid w:val="00EC110D"/>
    <w:rsid w:val="00EC18FC"/>
    <w:rsid w:val="00EC4DE3"/>
    <w:rsid w:val="00EC53E0"/>
    <w:rsid w:val="00EC5A15"/>
    <w:rsid w:val="00ED0B4A"/>
    <w:rsid w:val="00ED2059"/>
    <w:rsid w:val="00ED41B6"/>
    <w:rsid w:val="00ED6735"/>
    <w:rsid w:val="00EE0BB2"/>
    <w:rsid w:val="00EE0E75"/>
    <w:rsid w:val="00EE370B"/>
    <w:rsid w:val="00EE5CC7"/>
    <w:rsid w:val="00EE679E"/>
    <w:rsid w:val="00EE6D9D"/>
    <w:rsid w:val="00EE7DB2"/>
    <w:rsid w:val="00EF05CB"/>
    <w:rsid w:val="00EF1AA9"/>
    <w:rsid w:val="00EF6139"/>
    <w:rsid w:val="00EF79F5"/>
    <w:rsid w:val="00F03BC3"/>
    <w:rsid w:val="00F04036"/>
    <w:rsid w:val="00F041EC"/>
    <w:rsid w:val="00F11B0B"/>
    <w:rsid w:val="00F11F5B"/>
    <w:rsid w:val="00F21C17"/>
    <w:rsid w:val="00F24297"/>
    <w:rsid w:val="00F2484D"/>
    <w:rsid w:val="00F30578"/>
    <w:rsid w:val="00F31FFC"/>
    <w:rsid w:val="00F33064"/>
    <w:rsid w:val="00F33DCC"/>
    <w:rsid w:val="00F368A4"/>
    <w:rsid w:val="00F40140"/>
    <w:rsid w:val="00F40897"/>
    <w:rsid w:val="00F41B1A"/>
    <w:rsid w:val="00F443B2"/>
    <w:rsid w:val="00F45344"/>
    <w:rsid w:val="00F46CEB"/>
    <w:rsid w:val="00F47065"/>
    <w:rsid w:val="00F47AD4"/>
    <w:rsid w:val="00F50843"/>
    <w:rsid w:val="00F50ABD"/>
    <w:rsid w:val="00F50EA1"/>
    <w:rsid w:val="00F51065"/>
    <w:rsid w:val="00F54254"/>
    <w:rsid w:val="00F5474D"/>
    <w:rsid w:val="00F552A9"/>
    <w:rsid w:val="00F55BCA"/>
    <w:rsid w:val="00F56CFC"/>
    <w:rsid w:val="00F576FC"/>
    <w:rsid w:val="00F57D52"/>
    <w:rsid w:val="00F6120A"/>
    <w:rsid w:val="00F61BBA"/>
    <w:rsid w:val="00F61E29"/>
    <w:rsid w:val="00F644A8"/>
    <w:rsid w:val="00F64505"/>
    <w:rsid w:val="00F64E79"/>
    <w:rsid w:val="00F67C51"/>
    <w:rsid w:val="00F7186E"/>
    <w:rsid w:val="00F72744"/>
    <w:rsid w:val="00F7412C"/>
    <w:rsid w:val="00F74CF3"/>
    <w:rsid w:val="00F75438"/>
    <w:rsid w:val="00F756F6"/>
    <w:rsid w:val="00F77329"/>
    <w:rsid w:val="00F81641"/>
    <w:rsid w:val="00F81A7D"/>
    <w:rsid w:val="00F81B15"/>
    <w:rsid w:val="00F823F4"/>
    <w:rsid w:val="00F83EA3"/>
    <w:rsid w:val="00F83EA8"/>
    <w:rsid w:val="00F83F74"/>
    <w:rsid w:val="00F87F1C"/>
    <w:rsid w:val="00F90D6C"/>
    <w:rsid w:val="00F91EE3"/>
    <w:rsid w:val="00F91FAF"/>
    <w:rsid w:val="00F95C19"/>
    <w:rsid w:val="00F96036"/>
    <w:rsid w:val="00FA2272"/>
    <w:rsid w:val="00FA30C8"/>
    <w:rsid w:val="00FA5B92"/>
    <w:rsid w:val="00FA5E87"/>
    <w:rsid w:val="00FA6629"/>
    <w:rsid w:val="00FB19E9"/>
    <w:rsid w:val="00FB37A9"/>
    <w:rsid w:val="00FB3B1F"/>
    <w:rsid w:val="00FB3C5A"/>
    <w:rsid w:val="00FB3D46"/>
    <w:rsid w:val="00FB497C"/>
    <w:rsid w:val="00FB5391"/>
    <w:rsid w:val="00FB5933"/>
    <w:rsid w:val="00FB64BF"/>
    <w:rsid w:val="00FC3E9F"/>
    <w:rsid w:val="00FD0CE9"/>
    <w:rsid w:val="00FD1227"/>
    <w:rsid w:val="00FD19BA"/>
    <w:rsid w:val="00FD2CF6"/>
    <w:rsid w:val="00FD2DCF"/>
    <w:rsid w:val="00FD3035"/>
    <w:rsid w:val="00FE2FE5"/>
    <w:rsid w:val="00FE65B2"/>
    <w:rsid w:val="00FE6CE6"/>
    <w:rsid w:val="00FF2C80"/>
    <w:rsid w:val="00FF3642"/>
    <w:rsid w:val="00FF4084"/>
    <w:rsid w:val="00FF5CD3"/>
    <w:rsid w:val="00FF5F76"/>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07F"/>
    <w:rPr>
      <w:sz w:val="24"/>
    </w:rPr>
  </w:style>
  <w:style w:type="paragraph" w:styleId="Heading1">
    <w:name w:val="heading 1"/>
    <w:aliases w:val="Part"/>
    <w:basedOn w:val="Normal"/>
    <w:next w:val="Heading2"/>
    <w:qFormat/>
    <w:rsid w:val="00B0007F"/>
    <w:pPr>
      <w:spacing w:after="240"/>
      <w:jc w:val="center"/>
      <w:outlineLvl w:val="0"/>
    </w:pPr>
    <w:rPr>
      <w:rFonts w:ascii="Arial" w:hAnsi="Arial"/>
      <w:b/>
      <w:sz w:val="32"/>
    </w:rPr>
  </w:style>
  <w:style w:type="paragraph" w:styleId="Heading2">
    <w:name w:val="heading 2"/>
    <w:aliases w:val="Chapter Title"/>
    <w:basedOn w:val="Normal"/>
    <w:next w:val="Heading4"/>
    <w:qFormat/>
    <w:rsid w:val="00B0007F"/>
    <w:pPr>
      <w:spacing w:after="240"/>
      <w:jc w:val="center"/>
      <w:outlineLvl w:val="1"/>
    </w:pPr>
    <w:rPr>
      <w:rFonts w:ascii="Arial" w:hAnsi="Arial"/>
      <w:b/>
      <w:sz w:val="32"/>
    </w:rPr>
  </w:style>
  <w:style w:type="paragraph" w:styleId="Heading3">
    <w:name w:val="heading 3"/>
    <w:aliases w:val="Section"/>
    <w:basedOn w:val="Normal"/>
    <w:next w:val="Heading4"/>
    <w:qFormat/>
    <w:rsid w:val="00B0007F"/>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B0007F"/>
    <w:pPr>
      <w:outlineLvl w:val="4"/>
    </w:pPr>
    <w:rPr>
      <w:b/>
      <w:sz w:val="22"/>
    </w:rPr>
  </w:style>
  <w:style w:type="paragraph" w:styleId="Heading6">
    <w:name w:val="heading 6"/>
    <w:basedOn w:val="Normal"/>
    <w:next w:val="Normal"/>
    <w:qFormat/>
    <w:rsid w:val="00B0007F"/>
    <w:pPr>
      <w:spacing w:before="240" w:after="60"/>
      <w:outlineLvl w:val="5"/>
    </w:pPr>
    <w:rPr>
      <w:i/>
      <w:sz w:val="22"/>
    </w:rPr>
  </w:style>
  <w:style w:type="paragraph" w:styleId="Heading7">
    <w:name w:val="heading 7"/>
    <w:basedOn w:val="Normal"/>
    <w:next w:val="Normal"/>
    <w:qFormat/>
    <w:rsid w:val="00B0007F"/>
    <w:pPr>
      <w:spacing w:before="240" w:after="60"/>
      <w:outlineLvl w:val="6"/>
    </w:pPr>
    <w:rPr>
      <w:rFonts w:ascii="Arial" w:hAnsi="Arial"/>
      <w:sz w:val="20"/>
    </w:rPr>
  </w:style>
  <w:style w:type="paragraph" w:styleId="Heading8">
    <w:name w:val="heading 8"/>
    <w:basedOn w:val="Normal"/>
    <w:next w:val="Normal"/>
    <w:qFormat/>
    <w:rsid w:val="00B0007F"/>
    <w:pPr>
      <w:spacing w:before="240" w:after="60"/>
      <w:outlineLvl w:val="7"/>
    </w:pPr>
    <w:rPr>
      <w:rFonts w:ascii="Arial" w:hAnsi="Arial"/>
      <w:i/>
      <w:sz w:val="20"/>
    </w:rPr>
  </w:style>
  <w:style w:type="paragraph" w:styleId="Heading9">
    <w:name w:val="heading 9"/>
    <w:basedOn w:val="Normal"/>
    <w:next w:val="Normal"/>
    <w:qFormat/>
    <w:rsid w:val="00B0007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007F"/>
    <w:pPr>
      <w:tabs>
        <w:tab w:val="center" w:pos="4320"/>
        <w:tab w:val="right" w:pos="8640"/>
      </w:tabs>
    </w:pPr>
  </w:style>
  <w:style w:type="paragraph" w:styleId="MacroText">
    <w:name w:val="macro"/>
    <w:semiHidden/>
    <w:rsid w:val="00B0007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B0007F"/>
    <w:pPr>
      <w:pBdr>
        <w:top w:val="single" w:sz="6" w:space="1" w:color="auto"/>
        <w:between w:val="single" w:sz="6" w:space="1" w:color="auto"/>
      </w:pBdr>
      <w:spacing w:before="240"/>
      <w:ind w:left="1700"/>
    </w:pPr>
  </w:style>
  <w:style w:type="paragraph" w:styleId="BlockText">
    <w:name w:val="Block Text"/>
    <w:basedOn w:val="Normal"/>
    <w:rsid w:val="00B0007F"/>
  </w:style>
  <w:style w:type="paragraph" w:customStyle="1" w:styleId="BulletText1">
    <w:name w:val="Bullet Text 1"/>
    <w:basedOn w:val="Normal"/>
    <w:rsid w:val="00B0007F"/>
    <w:pPr>
      <w:ind w:left="187" w:hanging="187"/>
    </w:pPr>
  </w:style>
  <w:style w:type="paragraph" w:customStyle="1" w:styleId="BulletText2">
    <w:name w:val="Bullet Text 2"/>
    <w:basedOn w:val="BulletText1"/>
    <w:rsid w:val="00B0007F"/>
    <w:pPr>
      <w:ind w:left="360"/>
    </w:pPr>
  </w:style>
  <w:style w:type="paragraph" w:customStyle="1" w:styleId="ContinuedOnNextPa">
    <w:name w:val="Continued On Next Pa"/>
    <w:basedOn w:val="Normal"/>
    <w:next w:val="Normal"/>
    <w:rsid w:val="00B0007F"/>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B0007F"/>
    <w:rPr>
      <w:b/>
      <w:sz w:val="22"/>
    </w:rPr>
  </w:style>
  <w:style w:type="paragraph" w:customStyle="1" w:styleId="MapTitleContinued">
    <w:name w:val="Map Title. Continued"/>
    <w:basedOn w:val="Normal"/>
    <w:rsid w:val="00B0007F"/>
    <w:pPr>
      <w:spacing w:after="240"/>
      <w:jc w:val="both"/>
    </w:pPr>
    <w:rPr>
      <w:rFonts w:ascii="Helvetica" w:hAnsi="Helvetica"/>
      <w:b/>
    </w:rPr>
  </w:style>
  <w:style w:type="paragraph" w:customStyle="1" w:styleId="MemoLine">
    <w:name w:val="Memo Line"/>
    <w:basedOn w:val="BlockLine"/>
    <w:next w:val="Normal"/>
    <w:rsid w:val="00B0007F"/>
    <w:pPr>
      <w:ind w:left="0"/>
    </w:pPr>
  </w:style>
  <w:style w:type="paragraph" w:styleId="Footer">
    <w:name w:val="footer"/>
    <w:basedOn w:val="Normal"/>
    <w:link w:val="FooterChar"/>
    <w:uiPriority w:val="99"/>
    <w:rsid w:val="00B0007F"/>
    <w:pPr>
      <w:tabs>
        <w:tab w:val="center" w:pos="4320"/>
        <w:tab w:val="right" w:pos="8640"/>
      </w:tabs>
    </w:pPr>
  </w:style>
  <w:style w:type="character" w:styleId="PageNumber">
    <w:name w:val="page number"/>
    <w:basedOn w:val="DefaultParagraphFont"/>
    <w:rsid w:val="00B0007F"/>
  </w:style>
  <w:style w:type="paragraph" w:customStyle="1" w:styleId="TableText">
    <w:name w:val="Table Text"/>
    <w:basedOn w:val="Normal"/>
    <w:rsid w:val="00B0007F"/>
  </w:style>
  <w:style w:type="paragraph" w:customStyle="1" w:styleId="NoteText">
    <w:name w:val="Note Text"/>
    <w:basedOn w:val="BlockText"/>
    <w:rsid w:val="00B0007F"/>
  </w:style>
  <w:style w:type="paragraph" w:customStyle="1" w:styleId="TableHeaderText">
    <w:name w:val="Table Header Text"/>
    <w:basedOn w:val="TableText"/>
    <w:rsid w:val="00B0007F"/>
    <w:pPr>
      <w:jc w:val="center"/>
    </w:pPr>
    <w:rPr>
      <w:b/>
    </w:rPr>
  </w:style>
  <w:style w:type="paragraph" w:customStyle="1" w:styleId="EmbeddedText">
    <w:name w:val="Embedded Text"/>
    <w:basedOn w:val="TableText"/>
    <w:rsid w:val="00B0007F"/>
  </w:style>
  <w:style w:type="paragraph" w:styleId="TOC1">
    <w:name w:val="toc 1"/>
    <w:basedOn w:val="Normal"/>
    <w:next w:val="Normal"/>
    <w:semiHidden/>
    <w:rsid w:val="00B0007F"/>
    <w:pPr>
      <w:tabs>
        <w:tab w:val="right" w:leader="dot" w:pos="10800"/>
      </w:tabs>
    </w:pPr>
  </w:style>
  <w:style w:type="paragraph" w:styleId="TOC2">
    <w:name w:val="toc 2"/>
    <w:basedOn w:val="Normal"/>
    <w:next w:val="Normal"/>
    <w:semiHidden/>
    <w:rsid w:val="00B0007F"/>
    <w:pPr>
      <w:tabs>
        <w:tab w:val="right" w:leader="dot" w:pos="10800"/>
      </w:tabs>
      <w:ind w:left="240"/>
    </w:pPr>
  </w:style>
  <w:style w:type="paragraph" w:styleId="BodyText3">
    <w:name w:val="Body Text 3"/>
    <w:basedOn w:val="Normal"/>
    <w:rsid w:val="00B0007F"/>
    <w:rPr>
      <w:b/>
      <w:sz w:val="18"/>
    </w:rPr>
  </w:style>
  <w:style w:type="paragraph" w:styleId="BodyText2">
    <w:name w:val="Body Text 2"/>
    <w:basedOn w:val="Normal"/>
    <w:rsid w:val="00B0007F"/>
    <w:rPr>
      <w:b/>
      <w:sz w:val="16"/>
    </w:rPr>
  </w:style>
  <w:style w:type="paragraph" w:styleId="Title">
    <w:name w:val="Title"/>
    <w:basedOn w:val="Normal"/>
    <w:qFormat/>
    <w:rsid w:val="00B0007F"/>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uiPriority w:val="99"/>
    <w:rsid w:val="00B0007F"/>
    <w:rPr>
      <w:color w:val="0000FF"/>
      <w:u w:val="single"/>
    </w:rPr>
  </w:style>
  <w:style w:type="paragraph" w:customStyle="1" w:styleId="Extmemo">
    <w:name w:val="Extmemo"/>
    <w:basedOn w:val="Normal"/>
    <w:rsid w:val="00B0007F"/>
    <w:pPr>
      <w:spacing w:line="240" w:lineRule="exact"/>
    </w:pPr>
    <w:rPr>
      <w:rFonts w:ascii="Times" w:hAnsi="Times"/>
    </w:rPr>
  </w:style>
  <w:style w:type="paragraph" w:styleId="PlainText">
    <w:name w:val="Plain Text"/>
    <w:basedOn w:val="Normal"/>
    <w:rsid w:val="00B0007F"/>
    <w:rPr>
      <w:rFonts w:ascii="Courier New" w:hAnsi="Courier New"/>
      <w:sz w:val="20"/>
    </w:rPr>
  </w:style>
  <w:style w:type="paragraph" w:styleId="DocumentMap">
    <w:name w:val="Document Map"/>
    <w:basedOn w:val="Normal"/>
    <w:semiHidden/>
    <w:rsid w:val="00B0007F"/>
    <w:pPr>
      <w:shd w:val="clear" w:color="auto" w:fill="000080"/>
    </w:pPr>
    <w:rPr>
      <w:rFonts w:ascii="Tahoma" w:hAnsi="Tahoma"/>
    </w:rPr>
  </w:style>
  <w:style w:type="character" w:styleId="FollowedHyperlink">
    <w:name w:val="FollowedHyperlink"/>
    <w:basedOn w:val="DefaultParagraphFont"/>
    <w:uiPriority w:val="99"/>
    <w:rsid w:val="00B0007F"/>
    <w:rPr>
      <w:color w:val="800080"/>
      <w:u w:val="single"/>
    </w:rPr>
  </w:style>
  <w:style w:type="paragraph" w:styleId="BodyText">
    <w:name w:val="Body Text"/>
    <w:basedOn w:val="Normal"/>
    <w:rsid w:val="00B0007F"/>
    <w:rPr>
      <w:sz w:val="16"/>
    </w:rPr>
  </w:style>
  <w:style w:type="character" w:styleId="CommentReference">
    <w:name w:val="annotation reference"/>
    <w:basedOn w:val="DefaultParagraphFont"/>
    <w:semiHidden/>
    <w:rsid w:val="00B0007F"/>
    <w:rPr>
      <w:sz w:val="16"/>
    </w:rPr>
  </w:style>
  <w:style w:type="paragraph" w:styleId="CommentText">
    <w:name w:val="annotation text"/>
    <w:basedOn w:val="Normal"/>
    <w:semiHidden/>
    <w:rsid w:val="00B0007F"/>
    <w:rPr>
      <w:sz w:val="20"/>
    </w:rPr>
  </w:style>
  <w:style w:type="paragraph" w:styleId="Caption">
    <w:name w:val="caption"/>
    <w:basedOn w:val="Normal"/>
    <w:next w:val="Normal"/>
    <w:qFormat/>
    <w:rsid w:val="00B0007F"/>
    <w:pPr>
      <w:spacing w:before="120" w:after="120"/>
    </w:pPr>
    <w:rPr>
      <w:b/>
    </w:rPr>
  </w:style>
  <w:style w:type="paragraph" w:customStyle="1" w:styleId="BodySingle">
    <w:name w:val="BodySingle"/>
    <w:rsid w:val="00B0007F"/>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paragraph" w:styleId="NormalWeb">
    <w:name w:val="Normal (Web)"/>
    <w:basedOn w:val="Normal"/>
    <w:uiPriority w:val="99"/>
    <w:rsid w:val="005A5737"/>
    <w:rPr>
      <w:szCs w:val="24"/>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character" w:styleId="Strong">
    <w:name w:val="Strong"/>
    <w:basedOn w:val="DefaultParagraphFont"/>
    <w:uiPriority w:val="22"/>
    <w:qFormat/>
    <w:rsid w:val="009B53F2"/>
    <w:rPr>
      <w:b/>
      <w:bCs/>
    </w:rPr>
  </w:style>
  <w:style w:type="character" w:customStyle="1" w:styleId="FooterChar">
    <w:name w:val="Footer Char"/>
    <w:basedOn w:val="DefaultParagraphFont"/>
    <w:link w:val="Footer"/>
    <w:uiPriority w:val="99"/>
    <w:rsid w:val="007043DB"/>
    <w:rPr>
      <w:sz w:val="24"/>
    </w:rPr>
  </w:style>
  <w:style w:type="paragraph" w:customStyle="1" w:styleId="font5">
    <w:name w:val="font5"/>
    <w:basedOn w:val="Normal"/>
    <w:rsid w:val="0020570E"/>
    <w:pPr>
      <w:spacing w:before="100" w:beforeAutospacing="1" w:after="100" w:afterAutospacing="1"/>
    </w:pPr>
    <w:rPr>
      <w:szCs w:val="24"/>
    </w:rPr>
  </w:style>
  <w:style w:type="paragraph" w:customStyle="1" w:styleId="font6">
    <w:name w:val="font6"/>
    <w:basedOn w:val="Normal"/>
    <w:rsid w:val="0020570E"/>
    <w:pPr>
      <w:spacing w:before="100" w:beforeAutospacing="1" w:after="100" w:afterAutospacing="1"/>
    </w:pPr>
    <w:rPr>
      <w:b/>
      <w:bCs/>
      <w:sz w:val="28"/>
      <w:szCs w:val="28"/>
    </w:rPr>
  </w:style>
  <w:style w:type="paragraph" w:customStyle="1" w:styleId="xl65">
    <w:name w:val="xl65"/>
    <w:basedOn w:val="Normal"/>
    <w:rsid w:val="0020570E"/>
    <w:pPr>
      <w:spacing w:before="100" w:beforeAutospacing="1" w:after="100" w:afterAutospacing="1"/>
      <w:jc w:val="center"/>
      <w:textAlignment w:val="top"/>
    </w:pPr>
    <w:rPr>
      <w:b/>
      <w:bCs/>
      <w:sz w:val="22"/>
      <w:szCs w:val="22"/>
      <w:u w:val="single"/>
    </w:rPr>
  </w:style>
  <w:style w:type="paragraph" w:customStyle="1" w:styleId="xl66">
    <w:name w:val="xl66"/>
    <w:basedOn w:val="Normal"/>
    <w:rsid w:val="0020570E"/>
    <w:pPr>
      <w:spacing w:before="100" w:beforeAutospacing="1" w:after="100" w:afterAutospacing="1"/>
    </w:pPr>
    <w:rPr>
      <w:szCs w:val="24"/>
    </w:rPr>
  </w:style>
  <w:style w:type="paragraph" w:customStyle="1" w:styleId="xl67">
    <w:name w:val="xl67"/>
    <w:basedOn w:val="Normal"/>
    <w:rsid w:val="0020570E"/>
    <w:pPr>
      <w:spacing w:before="100" w:beforeAutospacing="1" w:after="100" w:afterAutospacing="1"/>
    </w:pPr>
    <w:rPr>
      <w:sz w:val="12"/>
      <w:szCs w:val="12"/>
    </w:rPr>
  </w:style>
  <w:style w:type="paragraph" w:customStyle="1" w:styleId="xl68">
    <w:name w:val="xl68"/>
    <w:basedOn w:val="Normal"/>
    <w:rsid w:val="0020570E"/>
    <w:pPr>
      <w:spacing w:before="100" w:beforeAutospacing="1" w:after="100" w:afterAutospacing="1"/>
    </w:pPr>
    <w:rPr>
      <w:b/>
      <w:bCs/>
      <w:sz w:val="22"/>
      <w:szCs w:val="22"/>
    </w:rPr>
  </w:style>
  <w:style w:type="paragraph" w:customStyle="1" w:styleId="xl69">
    <w:name w:val="xl69"/>
    <w:basedOn w:val="Normal"/>
    <w:rsid w:val="0020570E"/>
    <w:pPr>
      <w:spacing w:before="100" w:beforeAutospacing="1" w:after="100" w:afterAutospacing="1"/>
      <w:jc w:val="center"/>
      <w:textAlignment w:val="top"/>
    </w:pPr>
    <w:rPr>
      <w:b/>
      <w:bCs/>
      <w:sz w:val="22"/>
      <w:szCs w:val="22"/>
      <w:u w:val="single"/>
    </w:rPr>
  </w:style>
  <w:style w:type="paragraph" w:customStyle="1" w:styleId="xl70">
    <w:name w:val="xl70"/>
    <w:basedOn w:val="Normal"/>
    <w:rsid w:val="0020570E"/>
    <w:pPr>
      <w:spacing w:before="100" w:beforeAutospacing="1" w:after="100" w:afterAutospacing="1"/>
    </w:pPr>
    <w:rPr>
      <w:b/>
      <w:bCs/>
      <w:sz w:val="28"/>
      <w:szCs w:val="28"/>
    </w:rPr>
  </w:style>
  <w:style w:type="paragraph" w:customStyle="1" w:styleId="xl72">
    <w:name w:val="xl72"/>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3">
    <w:name w:val="xl73"/>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rPr>
  </w:style>
  <w:style w:type="paragraph" w:customStyle="1" w:styleId="xl74">
    <w:name w:val="xl74"/>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0"/>
    </w:rPr>
  </w:style>
  <w:style w:type="paragraph" w:customStyle="1" w:styleId="xl75">
    <w:name w:val="xl75"/>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rPr>
  </w:style>
  <w:style w:type="paragraph" w:customStyle="1" w:styleId="xl76">
    <w:name w:val="xl76"/>
    <w:basedOn w:val="Normal"/>
    <w:rsid w:val="0020570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textAlignment w:val="top"/>
    </w:pPr>
    <w:rPr>
      <w:sz w:val="20"/>
    </w:rPr>
  </w:style>
  <w:style w:type="paragraph" w:customStyle="1" w:styleId="xl77">
    <w:name w:val="xl77"/>
    <w:basedOn w:val="Normal"/>
    <w:rsid w:val="0020570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rPr>
  </w:style>
  <w:style w:type="paragraph" w:styleId="Revision">
    <w:name w:val="Revision"/>
    <w:hidden/>
    <w:uiPriority w:val="99"/>
    <w:semiHidden/>
    <w:rsid w:val="005618BB"/>
    <w:rPr>
      <w:sz w:val="24"/>
    </w:rPr>
  </w:style>
  <w:style w:type="character" w:customStyle="1" w:styleId="HeaderChar">
    <w:name w:val="Header Char"/>
    <w:basedOn w:val="DefaultParagraphFont"/>
    <w:link w:val="Header"/>
    <w:uiPriority w:val="99"/>
    <w:rsid w:val="006E348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66344614">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155800431">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sChild>
        <w:div w:id="723025525">
          <w:marLeft w:val="0"/>
          <w:marRight w:val="0"/>
          <w:marTop w:val="0"/>
          <w:marBottom w:val="0"/>
          <w:divBdr>
            <w:top w:val="none" w:sz="0" w:space="0" w:color="auto"/>
            <w:left w:val="none" w:sz="0" w:space="0" w:color="auto"/>
            <w:bottom w:val="none" w:sz="0" w:space="0" w:color="auto"/>
            <w:right w:val="none" w:sz="0" w:space="0" w:color="auto"/>
          </w:divBdr>
          <w:divsChild>
            <w:div w:id="427702954">
              <w:marLeft w:val="0"/>
              <w:marRight w:val="0"/>
              <w:marTop w:val="0"/>
              <w:marBottom w:val="0"/>
              <w:divBdr>
                <w:top w:val="none" w:sz="0" w:space="0" w:color="auto"/>
                <w:left w:val="none" w:sz="0" w:space="0" w:color="auto"/>
                <w:bottom w:val="none" w:sz="0" w:space="0" w:color="auto"/>
                <w:right w:val="none" w:sz="0" w:space="0" w:color="auto"/>
              </w:divBdr>
              <w:divsChild>
                <w:div w:id="1463379956">
                  <w:marLeft w:val="0"/>
                  <w:marRight w:val="0"/>
                  <w:marTop w:val="0"/>
                  <w:marBottom w:val="0"/>
                  <w:divBdr>
                    <w:top w:val="none" w:sz="0" w:space="0" w:color="auto"/>
                    <w:left w:val="none" w:sz="0" w:space="0" w:color="auto"/>
                    <w:bottom w:val="none" w:sz="0" w:space="0" w:color="auto"/>
                    <w:right w:val="none" w:sz="0" w:space="0" w:color="auto"/>
                  </w:divBdr>
                  <w:divsChild>
                    <w:div w:id="1973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794638871">
      <w:bodyDiv w:val="1"/>
      <w:marLeft w:val="0"/>
      <w:marRight w:val="0"/>
      <w:marTop w:val="0"/>
      <w:marBottom w:val="0"/>
      <w:divBdr>
        <w:top w:val="none" w:sz="0" w:space="0" w:color="auto"/>
        <w:left w:val="none" w:sz="0" w:space="0" w:color="auto"/>
        <w:bottom w:val="none" w:sz="0" w:space="0" w:color="auto"/>
        <w:right w:val="none" w:sz="0" w:space="0" w:color="auto"/>
      </w:divBdr>
    </w:div>
    <w:div w:id="892541189">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090086041">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57712179">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89235986">
      <w:bodyDiv w:val="1"/>
      <w:marLeft w:val="0"/>
      <w:marRight w:val="0"/>
      <w:marTop w:val="0"/>
      <w:marBottom w:val="0"/>
      <w:divBdr>
        <w:top w:val="none" w:sz="0" w:space="0" w:color="auto"/>
        <w:left w:val="none" w:sz="0" w:space="0" w:color="auto"/>
        <w:bottom w:val="none" w:sz="0" w:space="0" w:color="auto"/>
        <w:right w:val="none" w:sz="0" w:space="0" w:color="auto"/>
      </w:divBdr>
      <w:divsChild>
        <w:div w:id="1984774597">
          <w:marLeft w:val="0"/>
          <w:marRight w:val="0"/>
          <w:marTop w:val="0"/>
          <w:marBottom w:val="0"/>
          <w:divBdr>
            <w:top w:val="none" w:sz="0" w:space="0" w:color="auto"/>
            <w:left w:val="none" w:sz="0" w:space="0" w:color="auto"/>
            <w:bottom w:val="none" w:sz="0" w:space="0" w:color="auto"/>
            <w:right w:val="none" w:sz="0" w:space="0" w:color="auto"/>
          </w:divBdr>
        </w:div>
      </w:divsChild>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460143271">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51306274">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583643931">
      <w:bodyDiv w:val="1"/>
      <w:marLeft w:val="0"/>
      <w:marRight w:val="0"/>
      <w:marTop w:val="0"/>
      <w:marBottom w:val="0"/>
      <w:divBdr>
        <w:top w:val="none" w:sz="0" w:space="0" w:color="auto"/>
        <w:left w:val="none" w:sz="0" w:space="0" w:color="auto"/>
        <w:bottom w:val="none" w:sz="0" w:space="0" w:color="auto"/>
        <w:right w:val="none" w:sz="0" w:space="0" w:color="auto"/>
      </w:divBdr>
    </w:div>
    <w:div w:id="1598127921">
      <w:bodyDiv w:val="1"/>
      <w:marLeft w:val="0"/>
      <w:marRight w:val="0"/>
      <w:marTop w:val="0"/>
      <w:marBottom w:val="0"/>
      <w:divBdr>
        <w:top w:val="none" w:sz="0" w:space="0" w:color="auto"/>
        <w:left w:val="none" w:sz="0" w:space="0" w:color="auto"/>
        <w:bottom w:val="none" w:sz="0" w:space="0" w:color="auto"/>
        <w:right w:val="none" w:sz="0" w:space="0" w:color="auto"/>
      </w:divBdr>
      <w:divsChild>
        <w:div w:id="307905783">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69301249">
          <w:marLeft w:val="0"/>
          <w:marRight w:val="0"/>
          <w:marTop w:val="0"/>
          <w:marBottom w:val="0"/>
          <w:divBdr>
            <w:top w:val="none" w:sz="0" w:space="0" w:color="auto"/>
            <w:left w:val="none" w:sz="0" w:space="0" w:color="auto"/>
            <w:bottom w:val="none" w:sz="0" w:space="0" w:color="auto"/>
            <w:right w:val="none" w:sz="0" w:space="0" w:color="auto"/>
          </w:divBdr>
        </w:div>
        <w:div w:id="1063870890">
          <w:marLeft w:val="0"/>
          <w:marRight w:val="0"/>
          <w:marTop w:val="0"/>
          <w:marBottom w:val="0"/>
          <w:divBdr>
            <w:top w:val="none" w:sz="0" w:space="0" w:color="auto"/>
            <w:left w:val="none" w:sz="0" w:space="0" w:color="auto"/>
            <w:bottom w:val="none" w:sz="0" w:space="0" w:color="auto"/>
            <w:right w:val="none" w:sz="0" w:space="0" w:color="auto"/>
          </w:divBdr>
          <w:divsChild>
            <w:div w:id="2053339237">
              <w:marLeft w:val="0"/>
              <w:marRight w:val="0"/>
              <w:marTop w:val="0"/>
              <w:marBottom w:val="0"/>
              <w:divBdr>
                <w:top w:val="none" w:sz="0" w:space="0" w:color="auto"/>
                <w:left w:val="none" w:sz="0" w:space="0" w:color="auto"/>
                <w:bottom w:val="none" w:sz="0" w:space="0" w:color="auto"/>
                <w:right w:val="none" w:sz="0" w:space="0" w:color="auto"/>
              </w:divBdr>
            </w:div>
            <w:div w:id="1981182561">
              <w:marLeft w:val="0"/>
              <w:marRight w:val="0"/>
              <w:marTop w:val="0"/>
              <w:marBottom w:val="0"/>
              <w:divBdr>
                <w:top w:val="none" w:sz="0" w:space="0" w:color="auto"/>
                <w:left w:val="none" w:sz="0" w:space="0" w:color="auto"/>
                <w:bottom w:val="none" w:sz="0" w:space="0" w:color="auto"/>
                <w:right w:val="none" w:sz="0" w:space="0" w:color="auto"/>
              </w:divBdr>
            </w:div>
            <w:div w:id="614405206">
              <w:marLeft w:val="0"/>
              <w:marRight w:val="0"/>
              <w:marTop w:val="0"/>
              <w:marBottom w:val="0"/>
              <w:divBdr>
                <w:top w:val="none" w:sz="0" w:space="0" w:color="auto"/>
                <w:left w:val="none" w:sz="0" w:space="0" w:color="auto"/>
                <w:bottom w:val="none" w:sz="0" w:space="0" w:color="auto"/>
                <w:right w:val="none" w:sz="0" w:space="0" w:color="auto"/>
              </w:divBdr>
            </w:div>
            <w:div w:id="828718315">
              <w:marLeft w:val="0"/>
              <w:marRight w:val="0"/>
              <w:marTop w:val="0"/>
              <w:marBottom w:val="0"/>
              <w:divBdr>
                <w:top w:val="none" w:sz="0" w:space="0" w:color="auto"/>
                <w:left w:val="none" w:sz="0" w:space="0" w:color="auto"/>
                <w:bottom w:val="none" w:sz="0" w:space="0" w:color="auto"/>
                <w:right w:val="none" w:sz="0" w:space="0" w:color="auto"/>
              </w:divBdr>
            </w:div>
            <w:div w:id="75887084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5927932">
              <w:marLeft w:val="0"/>
              <w:marRight w:val="0"/>
              <w:marTop w:val="0"/>
              <w:marBottom w:val="0"/>
              <w:divBdr>
                <w:top w:val="none" w:sz="0" w:space="0" w:color="auto"/>
                <w:left w:val="none" w:sz="0" w:space="0" w:color="auto"/>
                <w:bottom w:val="none" w:sz="0" w:space="0" w:color="auto"/>
                <w:right w:val="none" w:sz="0" w:space="0" w:color="auto"/>
              </w:divBdr>
            </w:div>
            <w:div w:id="1227764429">
              <w:marLeft w:val="0"/>
              <w:marRight w:val="0"/>
              <w:marTop w:val="0"/>
              <w:marBottom w:val="0"/>
              <w:divBdr>
                <w:top w:val="none" w:sz="0" w:space="0" w:color="auto"/>
                <w:left w:val="none" w:sz="0" w:space="0" w:color="auto"/>
                <w:bottom w:val="none" w:sz="0" w:space="0" w:color="auto"/>
                <w:right w:val="none" w:sz="0" w:space="0" w:color="auto"/>
              </w:divBdr>
            </w:div>
            <w:div w:id="60638564">
              <w:marLeft w:val="0"/>
              <w:marRight w:val="0"/>
              <w:marTop w:val="0"/>
              <w:marBottom w:val="0"/>
              <w:divBdr>
                <w:top w:val="none" w:sz="0" w:space="0" w:color="auto"/>
                <w:left w:val="none" w:sz="0" w:space="0" w:color="auto"/>
                <w:bottom w:val="none" w:sz="0" w:space="0" w:color="auto"/>
                <w:right w:val="none" w:sz="0" w:space="0" w:color="auto"/>
              </w:divBdr>
            </w:div>
            <w:div w:id="424887018">
              <w:marLeft w:val="0"/>
              <w:marRight w:val="0"/>
              <w:marTop w:val="0"/>
              <w:marBottom w:val="0"/>
              <w:divBdr>
                <w:top w:val="none" w:sz="0" w:space="0" w:color="auto"/>
                <w:left w:val="none" w:sz="0" w:space="0" w:color="auto"/>
                <w:bottom w:val="none" w:sz="0" w:space="0" w:color="auto"/>
                <w:right w:val="none" w:sz="0" w:space="0" w:color="auto"/>
              </w:divBdr>
            </w:div>
            <w:div w:id="742869441">
              <w:marLeft w:val="0"/>
              <w:marRight w:val="0"/>
              <w:marTop w:val="0"/>
              <w:marBottom w:val="0"/>
              <w:divBdr>
                <w:top w:val="none" w:sz="0" w:space="0" w:color="auto"/>
                <w:left w:val="none" w:sz="0" w:space="0" w:color="auto"/>
                <w:bottom w:val="none" w:sz="0" w:space="0" w:color="auto"/>
                <w:right w:val="none" w:sz="0" w:space="0" w:color="auto"/>
              </w:divBdr>
            </w:div>
            <w:div w:id="224993483">
              <w:marLeft w:val="0"/>
              <w:marRight w:val="0"/>
              <w:marTop w:val="0"/>
              <w:marBottom w:val="0"/>
              <w:divBdr>
                <w:top w:val="none" w:sz="0" w:space="0" w:color="auto"/>
                <w:left w:val="none" w:sz="0" w:space="0" w:color="auto"/>
                <w:bottom w:val="none" w:sz="0" w:space="0" w:color="auto"/>
                <w:right w:val="none" w:sz="0" w:space="0" w:color="auto"/>
              </w:divBdr>
            </w:div>
            <w:div w:id="585652070">
              <w:marLeft w:val="0"/>
              <w:marRight w:val="0"/>
              <w:marTop w:val="0"/>
              <w:marBottom w:val="0"/>
              <w:divBdr>
                <w:top w:val="none" w:sz="0" w:space="0" w:color="auto"/>
                <w:left w:val="none" w:sz="0" w:space="0" w:color="auto"/>
                <w:bottom w:val="none" w:sz="0" w:space="0" w:color="auto"/>
                <w:right w:val="none" w:sz="0" w:space="0" w:color="auto"/>
              </w:divBdr>
            </w:div>
            <w:div w:id="195640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841237835">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 w:id="20550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ngelton@dhrm.gov" TargetMode="External"/><Relationship Id="rId13" Type="http://schemas.openxmlformats.org/officeDocument/2006/relationships/hyperlink" Target="mailto:FSPRMB@dhrm.virgini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PRMB@dhrm.virgini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PRMB@dhrm.virgini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SPRMB@dhrm.virginia.gov" TargetMode="External"/><Relationship Id="rId4" Type="http://schemas.openxmlformats.org/officeDocument/2006/relationships/settings" Target="settings.xml"/><Relationship Id="rId9" Type="http://schemas.openxmlformats.org/officeDocument/2006/relationships/hyperlink" Target="mailto:Nicole.Mason@dhrm.virginia.go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18CC-F4BF-4B4D-B492-093B9A82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7052</CharactersWithSpaces>
  <SharedDoc>false</SharedDoc>
  <HLinks>
    <vt:vector size="24" baseType="variant">
      <vt:variant>
        <vt:i4>3276801</vt:i4>
      </vt:variant>
      <vt:variant>
        <vt:i4>3</vt:i4>
      </vt:variant>
      <vt:variant>
        <vt:i4>0</vt:i4>
      </vt:variant>
      <vt:variant>
        <vt:i4>5</vt:i4>
      </vt:variant>
      <vt:variant>
        <vt:lpwstr>mailto:denise.halderman@doa.virginia.gov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15</vt:i4>
      </vt:variant>
      <vt:variant>
        <vt:i4>0</vt:i4>
      </vt:variant>
      <vt:variant>
        <vt:i4>5</vt:i4>
      </vt:variant>
      <vt:variant>
        <vt:lpwstr>http://www.doa.virginia.gov/Payroll/Payroll_Bulletins/Payroll_Bulletins_Main.cfm</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2020-06-03T11:08:00Z</dcterms:created>
  <dcterms:modified xsi:type="dcterms:W3CDTF">2020-06-03T11:08:00Z</dcterms:modified>
</cp:coreProperties>
</file>