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2B54A5">
            <w:pPr>
              <w:pStyle w:val="Header"/>
              <w:rPr>
                <w:b/>
                <w:sz w:val="20"/>
              </w:rPr>
            </w:pPr>
            <w:r>
              <w:rPr>
                <w:b/>
                <w:sz w:val="20"/>
              </w:rPr>
              <w:t xml:space="preserve">Calendar Year </w:t>
            </w:r>
            <w:r w:rsidR="006A0FBB">
              <w:rPr>
                <w:b/>
                <w:sz w:val="20"/>
              </w:rPr>
              <w:t xml:space="preserve"> </w:t>
            </w:r>
            <w:r w:rsidR="0038310C">
              <w:rPr>
                <w:b/>
                <w:sz w:val="20"/>
              </w:rPr>
              <w:t>202</w:t>
            </w:r>
            <w:r w:rsidR="002B54A5">
              <w:rPr>
                <w:b/>
                <w:sz w:val="20"/>
              </w:rPr>
              <w:t>1</w:t>
            </w:r>
          </w:p>
        </w:tc>
        <w:tc>
          <w:tcPr>
            <w:tcW w:w="3366" w:type="dxa"/>
            <w:tcBorders>
              <w:bottom w:val="double" w:sz="6" w:space="0" w:color="auto"/>
            </w:tcBorders>
          </w:tcPr>
          <w:p w:rsidR="00396BAC" w:rsidRDefault="00D832CD" w:rsidP="00644834">
            <w:pPr>
              <w:pStyle w:val="Header"/>
              <w:rPr>
                <w:b/>
                <w:sz w:val="20"/>
              </w:rPr>
            </w:pPr>
            <w:r>
              <w:rPr>
                <w:b/>
                <w:sz w:val="20"/>
              </w:rPr>
              <w:t xml:space="preserve">               </w:t>
            </w:r>
            <w:r w:rsidR="002B54A5">
              <w:rPr>
                <w:b/>
                <w:sz w:val="20"/>
              </w:rPr>
              <w:t>December 2</w:t>
            </w:r>
            <w:r w:rsidR="00644834">
              <w:rPr>
                <w:b/>
                <w:sz w:val="20"/>
              </w:rPr>
              <w:t>8</w:t>
            </w:r>
            <w:r w:rsidR="00B03650">
              <w:rPr>
                <w:b/>
                <w:sz w:val="20"/>
              </w:rPr>
              <w:t>, 2020</w:t>
            </w:r>
            <w:r w:rsidR="0038310C">
              <w:rPr>
                <w:b/>
                <w:sz w:val="20"/>
              </w:rPr>
              <w:t xml:space="preserve"> </w:t>
            </w:r>
          </w:p>
        </w:tc>
        <w:tc>
          <w:tcPr>
            <w:tcW w:w="3366" w:type="dxa"/>
            <w:tcBorders>
              <w:bottom w:val="double" w:sz="6" w:space="0" w:color="auto"/>
            </w:tcBorders>
          </w:tcPr>
          <w:p w:rsidR="00CF5444" w:rsidRDefault="00CF5444" w:rsidP="002B54A5">
            <w:pPr>
              <w:pStyle w:val="Header"/>
              <w:jc w:val="right"/>
              <w:rPr>
                <w:b/>
                <w:sz w:val="20"/>
              </w:rPr>
            </w:pPr>
            <w:r>
              <w:rPr>
                <w:b/>
                <w:sz w:val="20"/>
              </w:rPr>
              <w:t>Volume</w:t>
            </w:r>
            <w:r w:rsidR="00687085">
              <w:rPr>
                <w:b/>
                <w:sz w:val="20"/>
              </w:rPr>
              <w:t xml:space="preserve"> </w:t>
            </w:r>
            <w:r w:rsidR="00C51D88">
              <w:rPr>
                <w:b/>
                <w:sz w:val="20"/>
              </w:rPr>
              <w:t>#</w:t>
            </w:r>
            <w:r w:rsidR="0038310C">
              <w:rPr>
                <w:b/>
                <w:sz w:val="20"/>
              </w:rPr>
              <w:t>202</w:t>
            </w:r>
            <w:r w:rsidR="002B54A5">
              <w:rPr>
                <w:b/>
                <w:sz w:val="20"/>
              </w:rPr>
              <w:t>1</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952E11" w:rsidP="00EF2DED">
      <w:pPr>
        <w:tabs>
          <w:tab w:val="left" w:pos="990"/>
        </w:tabs>
        <w:jc w:val="center"/>
        <w:rPr>
          <w:rFonts w:ascii="Arial" w:hAnsi="Arial"/>
          <w:b/>
          <w:sz w:val="32"/>
          <w:szCs w:val="32"/>
        </w:rPr>
      </w:pPr>
      <w:r>
        <w:rPr>
          <w:rFonts w:ascii="Arial" w:hAnsi="Arial"/>
          <w:b/>
          <w:sz w:val="32"/>
          <w:szCs w:val="32"/>
        </w:rPr>
        <w:t>20</w:t>
      </w:r>
      <w:r w:rsidR="003A0D4D">
        <w:rPr>
          <w:rFonts w:ascii="Arial" w:hAnsi="Arial"/>
          <w:b/>
          <w:sz w:val="32"/>
          <w:szCs w:val="32"/>
        </w:rPr>
        <w:t>2</w:t>
      </w:r>
      <w:r w:rsidR="00A06C4A">
        <w:rPr>
          <w:rFonts w:ascii="Arial" w:hAnsi="Arial"/>
          <w:b/>
          <w:sz w:val="32"/>
          <w:szCs w:val="32"/>
        </w:rPr>
        <w:t>1</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24"/>
        <w:gridCol w:w="3998"/>
        <w:gridCol w:w="3714"/>
      </w:tblGrid>
      <w:tr w:rsidR="00403EF4"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Default="00515DBB" w:rsidP="00EF6516">
            <w:pPr>
              <w:numPr>
                <w:ilvl w:val="0"/>
                <w:numId w:val="2"/>
              </w:numPr>
              <w:tabs>
                <w:tab w:val="left" w:pos="990"/>
              </w:tabs>
              <w:spacing w:before="60"/>
              <w:ind w:left="547"/>
              <w:rPr>
                <w:szCs w:val="24"/>
              </w:rPr>
            </w:pPr>
            <w:r w:rsidRPr="00EF6516">
              <w:rPr>
                <w:szCs w:val="24"/>
              </w:rPr>
              <w:t>Payroll Accounting</w:t>
            </w:r>
          </w:p>
          <w:p w:rsidR="00515DBB" w:rsidRDefault="00515DBB" w:rsidP="00EF6516">
            <w:pPr>
              <w:numPr>
                <w:ilvl w:val="0"/>
                <w:numId w:val="2"/>
              </w:numPr>
              <w:tabs>
                <w:tab w:val="left" w:pos="990"/>
              </w:tabs>
              <w:spacing w:before="60"/>
              <w:ind w:left="547"/>
              <w:rPr>
                <w:szCs w:val="24"/>
              </w:rPr>
            </w:pPr>
            <w:r w:rsidRPr="00EF6516">
              <w:rPr>
                <w:szCs w:val="24"/>
              </w:rPr>
              <w:t>Payroll Deductions</w:t>
            </w:r>
          </w:p>
          <w:p w:rsidR="0036214F" w:rsidRPr="00EF6516" w:rsidRDefault="0036214F" w:rsidP="00EF6516">
            <w:pPr>
              <w:numPr>
                <w:ilvl w:val="0"/>
                <w:numId w:val="2"/>
              </w:numPr>
              <w:tabs>
                <w:tab w:val="left" w:pos="990"/>
              </w:tabs>
              <w:spacing w:before="60"/>
              <w:ind w:left="547"/>
              <w:rPr>
                <w:szCs w:val="24"/>
              </w:rPr>
            </w:pPr>
            <w:r>
              <w:rPr>
                <w:szCs w:val="24"/>
              </w:rPr>
              <w:t>Y</w:t>
            </w:r>
            <w:r w:rsidR="0042489C">
              <w:rPr>
                <w:szCs w:val="24"/>
              </w:rPr>
              <w:t xml:space="preserve">ear </w:t>
            </w:r>
            <w:r>
              <w:rPr>
                <w:szCs w:val="24"/>
              </w:rPr>
              <w:t>E</w:t>
            </w:r>
            <w:r w:rsidR="0042489C">
              <w:rPr>
                <w:szCs w:val="24"/>
              </w:rPr>
              <w:t>nd</w:t>
            </w:r>
            <w:bookmarkStart w:id="0" w:name="_GoBack"/>
            <w:bookmarkEnd w:id="0"/>
            <w:r>
              <w:rPr>
                <w:szCs w:val="24"/>
              </w:rPr>
              <w:t xml:space="preserve"> Leave Processing</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DD4FBB" w:rsidRPr="00EF6516" w:rsidRDefault="00515DBB" w:rsidP="00403EF4">
            <w:pPr>
              <w:numPr>
                <w:ilvl w:val="0"/>
                <w:numId w:val="2"/>
              </w:numPr>
              <w:tabs>
                <w:tab w:val="left" w:pos="990"/>
              </w:tabs>
              <w:spacing w:before="60"/>
              <w:ind w:left="547"/>
              <w:rPr>
                <w:szCs w:val="24"/>
              </w:rPr>
            </w:pPr>
            <w:r w:rsidRPr="00EF6516">
              <w:rPr>
                <w:szCs w:val="24"/>
              </w:rPr>
              <w:t xml:space="preserve">Payroll </w:t>
            </w:r>
            <w:r w:rsidR="00403EF4">
              <w:rPr>
                <w:szCs w:val="24"/>
              </w:rPr>
              <w:t>Production and Certification Schedules</w:t>
            </w:r>
          </w:p>
        </w:tc>
        <w:tc>
          <w:tcPr>
            <w:tcW w:w="3795" w:type="dxa"/>
          </w:tcPr>
          <w:p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430B" w:rsidRDefault="00ED1D0A" w:rsidP="00DD41D6">
            <w:pPr>
              <w:pStyle w:val="Heading5"/>
              <w:rPr>
                <w:szCs w:val="22"/>
              </w:rPr>
            </w:pPr>
            <w:r w:rsidRPr="0055430B">
              <w:rPr>
                <w:szCs w:val="22"/>
              </w:rPr>
              <w:t>Introduction</w:t>
            </w:r>
          </w:p>
        </w:tc>
        <w:tc>
          <w:tcPr>
            <w:tcW w:w="8640" w:type="dxa"/>
          </w:tcPr>
          <w:p w:rsidR="00ED1D0A" w:rsidRPr="0055430B" w:rsidRDefault="00ED1D0A" w:rsidP="00A06C4A">
            <w:pPr>
              <w:pStyle w:val="Extmemo"/>
              <w:jc w:val="both"/>
              <w:rPr>
                <w:rFonts w:ascii="Times New Roman" w:hAnsi="Times New Roman"/>
                <w:sz w:val="22"/>
                <w:szCs w:val="22"/>
              </w:rPr>
            </w:pPr>
            <w:r w:rsidRPr="0055430B">
              <w:rPr>
                <w:rFonts w:ascii="Times New Roman" w:hAnsi="Times New Roman"/>
                <w:sz w:val="22"/>
                <w:szCs w:val="22"/>
              </w:rPr>
              <w:t xml:space="preserve">This Payroll Bulletin addresses key </w:t>
            </w:r>
            <w:r w:rsidR="003E5EC6" w:rsidRPr="0055430B">
              <w:rPr>
                <w:rFonts w:ascii="Times New Roman" w:hAnsi="Times New Roman"/>
                <w:b/>
                <w:sz w:val="22"/>
                <w:szCs w:val="22"/>
              </w:rPr>
              <w:t>202</w:t>
            </w:r>
            <w:r w:rsidR="00A06C4A">
              <w:rPr>
                <w:rFonts w:ascii="Times New Roman" w:hAnsi="Times New Roman"/>
                <w:b/>
                <w:sz w:val="22"/>
                <w:szCs w:val="22"/>
              </w:rPr>
              <w:t xml:space="preserve">1 </w:t>
            </w:r>
            <w:r w:rsidRPr="0055430B">
              <w:rPr>
                <w:rFonts w:ascii="Times New Roman" w:hAnsi="Times New Roman"/>
                <w:sz w:val="22"/>
                <w:szCs w:val="22"/>
              </w:rPr>
              <w:t>calendar year payroll and leave processing issues.  This bulletin should be distributed to and carefully reviewed by appropriate payroll</w:t>
            </w:r>
            <w:r w:rsidR="00166FFF" w:rsidRPr="0055430B">
              <w:rPr>
                <w:rFonts w:ascii="Times New Roman" w:hAnsi="Times New Roman"/>
                <w:sz w:val="22"/>
                <w:szCs w:val="22"/>
              </w:rPr>
              <w:t xml:space="preserve">, human resource </w:t>
            </w:r>
            <w:r w:rsidRPr="0055430B">
              <w:rPr>
                <w:rFonts w:ascii="Times New Roman" w:hAnsi="Times New Roman"/>
                <w:sz w:val="22"/>
                <w:szCs w:val="22"/>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F8774C" w:rsidTr="00D83103">
        <w:trPr>
          <w:cantSplit/>
        </w:trPr>
        <w:tc>
          <w:tcPr>
            <w:tcW w:w="1728" w:type="dxa"/>
          </w:tcPr>
          <w:p w:rsidR="00F8774C" w:rsidRPr="0055430B" w:rsidRDefault="00F8774C" w:rsidP="00D83103">
            <w:pPr>
              <w:pStyle w:val="Heading5"/>
              <w:rPr>
                <w:szCs w:val="22"/>
              </w:rPr>
            </w:pPr>
            <w:r>
              <w:rPr>
                <w:szCs w:val="22"/>
              </w:rPr>
              <w:t>IRS Guidance</w:t>
            </w:r>
          </w:p>
        </w:tc>
        <w:tc>
          <w:tcPr>
            <w:tcW w:w="8640" w:type="dxa"/>
          </w:tcPr>
          <w:p w:rsidR="008727A1" w:rsidRDefault="00EE79AA" w:rsidP="008727A1">
            <w:pPr>
              <w:pStyle w:val="Extmemo"/>
              <w:jc w:val="both"/>
              <w:rPr>
                <w:rFonts w:ascii="Times New Roman" w:hAnsi="Times New Roman"/>
                <w:sz w:val="22"/>
                <w:szCs w:val="22"/>
              </w:rPr>
            </w:pPr>
            <w:r>
              <w:rPr>
                <w:rFonts w:ascii="Times New Roman" w:hAnsi="Times New Roman"/>
                <w:sz w:val="22"/>
                <w:szCs w:val="22"/>
              </w:rPr>
              <w:t xml:space="preserve">The Internal Revenue Service website is </w:t>
            </w:r>
            <w:hyperlink r:id="rId10" w:history="1">
              <w:r w:rsidRPr="001B10AD">
                <w:rPr>
                  <w:rStyle w:val="Hyperlink"/>
                  <w:rFonts w:ascii="Times New Roman" w:hAnsi="Times New Roman"/>
                  <w:sz w:val="22"/>
                  <w:szCs w:val="22"/>
                </w:rPr>
                <w:t>https://www.irs.gov/</w:t>
              </w:r>
            </w:hyperlink>
            <w:r>
              <w:rPr>
                <w:rFonts w:ascii="Times New Roman" w:hAnsi="Times New Roman"/>
                <w:sz w:val="22"/>
                <w:szCs w:val="22"/>
              </w:rPr>
              <w:t xml:space="preserve">  </w:t>
            </w:r>
          </w:p>
          <w:p w:rsidR="008727A1" w:rsidRDefault="008727A1" w:rsidP="008727A1">
            <w:pPr>
              <w:pStyle w:val="Extmemo"/>
              <w:jc w:val="both"/>
              <w:rPr>
                <w:rFonts w:ascii="Times New Roman" w:hAnsi="Times New Roman"/>
                <w:sz w:val="22"/>
                <w:szCs w:val="22"/>
              </w:rPr>
            </w:pPr>
          </w:p>
          <w:p w:rsidR="00EE79AA" w:rsidRPr="0055430B" w:rsidRDefault="008727A1" w:rsidP="008727A1">
            <w:pPr>
              <w:pStyle w:val="Extmemo"/>
              <w:jc w:val="both"/>
              <w:rPr>
                <w:rFonts w:ascii="Times New Roman" w:hAnsi="Times New Roman"/>
                <w:sz w:val="22"/>
                <w:szCs w:val="22"/>
              </w:rPr>
            </w:pPr>
            <w:r>
              <w:rPr>
                <w:rFonts w:ascii="Times New Roman" w:hAnsi="Times New Roman"/>
                <w:sz w:val="22"/>
                <w:szCs w:val="22"/>
              </w:rPr>
              <w:t>Publication 15, Employer’s Tax Guide and Publication 15-B, Employer’s Supplemental Tax Guide are available on the Forms &amp; Publications tab and should be reviewed every calendar year.</w:t>
            </w:r>
          </w:p>
        </w:tc>
      </w:tr>
    </w:tbl>
    <w:p w:rsidR="00F8774C" w:rsidRDefault="00F8774C" w:rsidP="00F8774C">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9D6813" w:rsidTr="00D83103">
        <w:trPr>
          <w:cantSplit/>
        </w:trPr>
        <w:tc>
          <w:tcPr>
            <w:tcW w:w="1728" w:type="dxa"/>
          </w:tcPr>
          <w:p w:rsidR="009D6813" w:rsidRPr="00D776BB" w:rsidRDefault="009D6813" w:rsidP="00D83103">
            <w:pPr>
              <w:pStyle w:val="Heading5"/>
              <w:rPr>
                <w:szCs w:val="22"/>
              </w:rPr>
            </w:pPr>
            <w:r w:rsidRPr="00D776BB">
              <w:rPr>
                <w:szCs w:val="22"/>
              </w:rPr>
              <w:t>Social Security Tax Withholding</w:t>
            </w:r>
          </w:p>
          <w:p w:rsidR="009D6813" w:rsidRPr="00D776BB" w:rsidRDefault="009D6813" w:rsidP="00D83103">
            <w:pPr>
              <w:pStyle w:val="Heading5"/>
              <w:rPr>
                <w:szCs w:val="22"/>
              </w:rPr>
            </w:pPr>
          </w:p>
        </w:tc>
        <w:tc>
          <w:tcPr>
            <w:tcW w:w="8640" w:type="dxa"/>
          </w:tcPr>
          <w:p w:rsidR="009D6813" w:rsidRPr="00D776BB" w:rsidRDefault="005257B0" w:rsidP="00D83103">
            <w:pPr>
              <w:pStyle w:val="Extmemo"/>
              <w:jc w:val="both"/>
              <w:rPr>
                <w:rFonts w:ascii="Times New Roman" w:hAnsi="Times New Roman"/>
                <w:sz w:val="22"/>
                <w:szCs w:val="22"/>
              </w:rPr>
            </w:pPr>
            <w:r>
              <w:rPr>
                <w:rFonts w:ascii="Times New Roman" w:hAnsi="Times New Roman"/>
                <w:sz w:val="22"/>
                <w:szCs w:val="22"/>
              </w:rPr>
              <w:t>The maximum wage base for 2021</w:t>
            </w:r>
            <w:r w:rsidR="009D6813" w:rsidRPr="00D776BB">
              <w:rPr>
                <w:rFonts w:ascii="Times New Roman" w:hAnsi="Times New Roman"/>
                <w:sz w:val="22"/>
                <w:szCs w:val="22"/>
              </w:rPr>
              <w:t xml:space="preserve"> withholding will increase to </w:t>
            </w:r>
            <w:r w:rsidR="009D6813" w:rsidRPr="00D776BB">
              <w:rPr>
                <w:rFonts w:ascii="Times New Roman" w:hAnsi="Times New Roman"/>
                <w:b/>
                <w:sz w:val="22"/>
                <w:szCs w:val="22"/>
              </w:rPr>
              <w:t>$1</w:t>
            </w:r>
            <w:r w:rsidR="00BB3E61">
              <w:rPr>
                <w:rFonts w:ascii="Times New Roman" w:hAnsi="Times New Roman"/>
                <w:b/>
                <w:sz w:val="22"/>
                <w:szCs w:val="22"/>
              </w:rPr>
              <w:t>42</w:t>
            </w:r>
            <w:r w:rsidR="009D6813" w:rsidRPr="00D776BB">
              <w:rPr>
                <w:rFonts w:ascii="Times New Roman" w:hAnsi="Times New Roman"/>
                <w:b/>
                <w:sz w:val="22"/>
                <w:szCs w:val="22"/>
              </w:rPr>
              <w:t>,</w:t>
            </w:r>
            <w:r w:rsidR="00BB3E61">
              <w:rPr>
                <w:rFonts w:ascii="Times New Roman" w:hAnsi="Times New Roman"/>
                <w:b/>
                <w:sz w:val="22"/>
                <w:szCs w:val="22"/>
              </w:rPr>
              <w:t>8</w:t>
            </w:r>
            <w:r w:rsidR="009D6813" w:rsidRPr="00D776BB">
              <w:rPr>
                <w:rFonts w:ascii="Times New Roman" w:hAnsi="Times New Roman"/>
                <w:b/>
                <w:sz w:val="22"/>
                <w:szCs w:val="22"/>
              </w:rPr>
              <w:t xml:space="preserve">00 </w:t>
            </w:r>
            <w:r w:rsidR="009D6813" w:rsidRPr="00D776BB">
              <w:rPr>
                <w:rFonts w:ascii="Times New Roman" w:hAnsi="Times New Roman"/>
                <w:sz w:val="22"/>
                <w:szCs w:val="22"/>
              </w:rPr>
              <w:t>for OASDI (Old Age, Survivors, and Disability Insurance).  The wage base for HI (Hospital Insurance) remains unlimited (i.e., all wages are HI taxable).  Wages paid in excess of $200,000 in 202</w:t>
            </w:r>
            <w:r w:rsidR="00BB3E61">
              <w:rPr>
                <w:rFonts w:ascii="Times New Roman" w:hAnsi="Times New Roman"/>
                <w:sz w:val="22"/>
                <w:szCs w:val="22"/>
              </w:rPr>
              <w:t>1</w:t>
            </w:r>
            <w:r w:rsidR="009D6813" w:rsidRPr="00D776BB">
              <w:rPr>
                <w:rFonts w:ascii="Times New Roman" w:hAnsi="Times New Roman"/>
                <w:sz w:val="22"/>
                <w:szCs w:val="22"/>
              </w:rPr>
              <w:t xml:space="preserve"> will be subject to an extra 0.9% HI tax that will only be withheld from employees’ wages. Employers will not pay the extra tax.</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The OASDI tax rate will remain 6.2% each for employees and employers</w:t>
            </w:r>
            <w:r w:rsidR="00BB3E61">
              <w:rPr>
                <w:rFonts w:ascii="Times New Roman" w:hAnsi="Times New Roman"/>
                <w:sz w:val="22"/>
                <w:szCs w:val="22"/>
              </w:rPr>
              <w:t xml:space="preserve"> ($8,853.60 each)</w:t>
            </w:r>
            <w:r w:rsidRPr="00D776BB">
              <w:rPr>
                <w:rFonts w:ascii="Times New Roman" w:hAnsi="Times New Roman"/>
                <w:sz w:val="22"/>
                <w:szCs w:val="22"/>
              </w:rPr>
              <w:t xml:space="preserve">.  For HI, the rate is 1.45% each for employees and employers, with the additional 0.9% for employees only on wages in excess of $200,000.   </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When the maximum has been reached for an individual Employee Id Number within an agency, OASDI taxes will cease to be calculated and withheld.  No agency action is required since CIPPS recognizes the OASDI maximum.</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 xml:space="preserve">DOA monitors totals for employees with records at more than one CIPPS agency and will change the FICA status to “6” once the OASDI max has been reached.   </w:t>
            </w:r>
            <w:r w:rsidRPr="00D776BB">
              <w:rPr>
                <w:rFonts w:ascii="Times New Roman" w:hAnsi="Times New Roman"/>
                <w:b/>
                <w:sz w:val="22"/>
                <w:szCs w:val="22"/>
              </w:rPr>
              <w:t xml:space="preserve">Don’t forget to change the FICA status from “6” back to a “4” for the new calendar year.  </w:t>
            </w:r>
            <w:r w:rsidRPr="00D776BB">
              <w:rPr>
                <w:rFonts w:ascii="Times New Roman" w:hAnsi="Times New Roman"/>
                <w:sz w:val="22"/>
                <w:szCs w:val="22"/>
              </w:rPr>
              <w:t>Report #825, FICA Status not Equal to 4 and Employee Status Equal 1 or 2, may be requested on HSRUT for review.</w:t>
            </w:r>
          </w:p>
        </w:tc>
      </w:tr>
    </w:tbl>
    <w:p w:rsidR="009D6813" w:rsidRDefault="009D6813" w:rsidP="009D6813">
      <w:pPr>
        <w:pStyle w:val="BlockLine"/>
        <w:ind w:left="1350"/>
        <w:rPr>
          <w:sz w:val="16"/>
          <w:szCs w:val="16"/>
        </w:rPr>
      </w:pPr>
    </w:p>
    <w:p w:rsidR="009D6813" w:rsidRDefault="009D6813" w:rsidP="0055430B">
      <w:pPr>
        <w:rPr>
          <w:sz w:val="28"/>
          <w:szCs w:val="28"/>
        </w:rPr>
      </w:pPr>
    </w:p>
    <w:p w:rsidR="009D6813" w:rsidRDefault="009D6813" w:rsidP="0055430B">
      <w:pPr>
        <w:rPr>
          <w:sz w:val="28"/>
          <w:szCs w:val="28"/>
        </w:rPr>
      </w:pPr>
    </w:p>
    <w:p w:rsidR="0055430B" w:rsidRPr="00B804B4" w:rsidRDefault="0055430B" w:rsidP="0055430B">
      <w:pPr>
        <w:rPr>
          <w:b/>
          <w:sz w:val="16"/>
          <w:szCs w:val="16"/>
        </w:rPr>
      </w:pPr>
      <w:r w:rsidRPr="00B804B4">
        <w:rPr>
          <w:b/>
          <w:sz w:val="28"/>
          <w:szCs w:val="28"/>
        </w:rPr>
        <w:lastRenderedPageBreak/>
        <w:t xml:space="preserve">Payroll Accounting, </w:t>
      </w:r>
      <w:r w:rsidRPr="00B804B4">
        <w:rPr>
          <w:b/>
          <w:szCs w:val="24"/>
        </w:rPr>
        <w:t>continued</w:t>
      </w:r>
    </w:p>
    <w:p w:rsidR="0055430B" w:rsidRDefault="0055430B" w:rsidP="0055430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rsidTr="00E37196">
        <w:trPr>
          <w:cantSplit/>
          <w:trHeight w:val="2241"/>
        </w:trPr>
        <w:tc>
          <w:tcPr>
            <w:tcW w:w="1728" w:type="dxa"/>
          </w:tcPr>
          <w:p w:rsidR="00865818" w:rsidRPr="0055430B" w:rsidRDefault="000A4C50" w:rsidP="0042401C">
            <w:pPr>
              <w:pStyle w:val="Heading5"/>
              <w:rPr>
                <w:szCs w:val="22"/>
              </w:rPr>
            </w:pPr>
            <w:r w:rsidRPr="0055430B">
              <w:rPr>
                <w:szCs w:val="22"/>
              </w:rPr>
              <w:t>Exempt Status</w:t>
            </w:r>
          </w:p>
          <w:p w:rsidR="00865818" w:rsidRPr="0055430B" w:rsidRDefault="00865818" w:rsidP="0042401C">
            <w:pPr>
              <w:pStyle w:val="Heading5"/>
              <w:rPr>
                <w:szCs w:val="22"/>
              </w:rPr>
            </w:pPr>
          </w:p>
        </w:tc>
        <w:tc>
          <w:tcPr>
            <w:tcW w:w="8640" w:type="dxa"/>
          </w:tcPr>
          <w:p w:rsidR="002222DE" w:rsidRPr="002222DE" w:rsidRDefault="00865818" w:rsidP="00FD51BB">
            <w:pPr>
              <w:rPr>
                <w:color w:val="000000"/>
                <w:sz w:val="22"/>
                <w:szCs w:val="22"/>
              </w:rPr>
            </w:pPr>
            <w:r w:rsidRPr="002222DE">
              <w:rPr>
                <w:sz w:val="22"/>
                <w:szCs w:val="22"/>
              </w:rPr>
              <w:t>Employees who claim exempt from withholding on their W-4 during the prior year must complete a new W-4 form by February 1</w:t>
            </w:r>
            <w:r w:rsidR="0010056D" w:rsidRPr="002222DE">
              <w:rPr>
                <w:sz w:val="22"/>
                <w:szCs w:val="22"/>
              </w:rPr>
              <w:t>6</w:t>
            </w:r>
            <w:r w:rsidRPr="002222DE">
              <w:rPr>
                <w:sz w:val="22"/>
                <w:szCs w:val="22"/>
                <w:vertAlign w:val="superscript"/>
              </w:rPr>
              <w:t>th</w:t>
            </w:r>
            <w:r w:rsidRPr="002222DE">
              <w:rPr>
                <w:sz w:val="22"/>
                <w:szCs w:val="22"/>
              </w:rPr>
              <w:t xml:space="preserve"> to maintain their exempt status. If a newly completed W-4 form </w:t>
            </w:r>
            <w:r w:rsidR="00E37196" w:rsidRPr="002222DE">
              <w:rPr>
                <w:sz w:val="22"/>
                <w:szCs w:val="22"/>
              </w:rPr>
              <w:t xml:space="preserve">is not received </w:t>
            </w:r>
            <w:r w:rsidRPr="002222DE">
              <w:rPr>
                <w:sz w:val="22"/>
                <w:szCs w:val="22"/>
              </w:rPr>
              <w:t xml:space="preserve">by February 15th, immediately begin to withhold Federal income tax as if they </w:t>
            </w:r>
            <w:r w:rsidR="002222DE" w:rsidRPr="002222DE">
              <w:rPr>
                <w:color w:val="000000"/>
                <w:sz w:val="22"/>
                <w:szCs w:val="22"/>
              </w:rPr>
              <w:t>had checked the box for Single or Married filing separately in Step 1(c) and made no entries in Step 2, Step 3, or Step 4 of the 2020 Form W-4.</w:t>
            </w:r>
            <w:r w:rsidR="002222DE">
              <w:rPr>
                <w:color w:val="000000"/>
                <w:sz w:val="22"/>
                <w:szCs w:val="22"/>
              </w:rPr>
              <w:t xml:space="preserve">  </w:t>
            </w:r>
            <w:r w:rsidR="002222DE" w:rsidRPr="002222DE">
              <w:rPr>
                <w:color w:val="000000"/>
                <w:sz w:val="22"/>
                <w:szCs w:val="22"/>
              </w:rPr>
              <w:t>If the employee gives you a new Form W-4 claiming exemption from withholding after February 15, you may apply the exemption to future wages, but don't refund taxes withheld while the exempt status wasn't in place.</w:t>
            </w:r>
          </w:p>
          <w:p w:rsidR="002222DE" w:rsidRPr="002222DE" w:rsidRDefault="002222DE" w:rsidP="00FD51BB">
            <w:pPr>
              <w:autoSpaceDE w:val="0"/>
              <w:autoSpaceDN w:val="0"/>
              <w:adjustRightInd w:val="0"/>
              <w:rPr>
                <w:rFonts w:ascii="Helvetica World" w:hAnsi="Helvetica World" w:cs="Helvetica World"/>
                <w:color w:val="000000"/>
                <w:szCs w:val="24"/>
              </w:rPr>
            </w:pPr>
          </w:p>
          <w:p w:rsidR="00865818" w:rsidRPr="0055430B" w:rsidRDefault="00865818" w:rsidP="00FD51BB">
            <w:pPr>
              <w:pStyle w:val="Extmemo"/>
              <w:rPr>
                <w:rFonts w:ascii="Times New Roman" w:hAnsi="Times New Roman"/>
                <w:sz w:val="22"/>
                <w:szCs w:val="22"/>
              </w:rPr>
            </w:pPr>
            <w:r w:rsidRPr="0055430B">
              <w:rPr>
                <w:rFonts w:ascii="Times New Roman" w:hAnsi="Times New Roman"/>
                <w:sz w:val="22"/>
                <w:szCs w:val="22"/>
              </w:rPr>
              <w:t xml:space="preserve">Agencies can request CIPPS report #823, </w:t>
            </w:r>
            <w:r w:rsidRPr="0055430B">
              <w:rPr>
                <w:rFonts w:ascii="Times New Roman" w:hAnsi="Times New Roman"/>
                <w:b/>
                <w:sz w:val="22"/>
                <w:szCs w:val="22"/>
              </w:rPr>
              <w:t xml:space="preserve">Employees </w:t>
            </w:r>
            <w:r w:rsidR="00E37196" w:rsidRPr="0055430B">
              <w:rPr>
                <w:rFonts w:ascii="Times New Roman" w:hAnsi="Times New Roman"/>
                <w:b/>
                <w:sz w:val="22"/>
                <w:szCs w:val="22"/>
              </w:rPr>
              <w:t>with</w:t>
            </w:r>
            <w:r w:rsidRPr="0055430B">
              <w:rPr>
                <w:rFonts w:ascii="Times New Roman" w:hAnsi="Times New Roman"/>
                <w:b/>
                <w:sz w:val="22"/>
                <w:szCs w:val="22"/>
              </w:rPr>
              <w:t xml:space="preserve"> FIT Status Not Equal to 4, 5, or 6,</w:t>
            </w:r>
            <w:r w:rsidRPr="0055430B">
              <w:rPr>
                <w:rFonts w:ascii="Times New Roman" w:hAnsi="Times New Roman"/>
                <w:sz w:val="22"/>
                <w:szCs w:val="22"/>
              </w:rPr>
              <w:t xml:space="preserve"> to identify employees with current exempt W-4s (FIT status "A").</w:t>
            </w:r>
          </w:p>
          <w:p w:rsidR="00865818" w:rsidRPr="00EF2A29" w:rsidRDefault="00865818" w:rsidP="00FD51BB">
            <w:pPr>
              <w:pStyle w:val="Extmemo"/>
              <w:rPr>
                <w:rFonts w:ascii="Times New Roman" w:hAnsi="Times New Roman"/>
                <w:sz w:val="16"/>
                <w:szCs w:val="16"/>
              </w:rPr>
            </w:pPr>
          </w:p>
          <w:p w:rsidR="00FD51BB" w:rsidRPr="0055430B" w:rsidRDefault="00865818" w:rsidP="00FD51BB">
            <w:pPr>
              <w:pStyle w:val="Extmemo"/>
              <w:rPr>
                <w:rFonts w:ascii="Times New Roman" w:hAnsi="Times New Roman"/>
                <w:sz w:val="22"/>
                <w:szCs w:val="22"/>
              </w:rPr>
            </w:pPr>
            <w:r w:rsidRPr="0055430B">
              <w:rPr>
                <w:rFonts w:ascii="Times New Roman" w:hAnsi="Times New Roman"/>
                <w:sz w:val="22"/>
                <w:szCs w:val="22"/>
              </w:rPr>
              <w:t>IRS regulations stipulate which employees are eligible to file a W-4 Form with exempt status.  Refer to Section 9 of Publication 15 (Circular E) for more information.</w:t>
            </w:r>
            <w:r w:rsidR="00FD51BB">
              <w:rPr>
                <w:rFonts w:ascii="Times New Roman" w:hAnsi="Times New Roman"/>
                <w:sz w:val="22"/>
                <w:szCs w:val="22"/>
              </w:rPr>
              <w:t xml:space="preserve">  </w:t>
            </w:r>
            <w:hyperlink r:id="rId11" w:history="1">
              <w:r w:rsidR="00FD51BB" w:rsidRPr="001B10AD">
                <w:rPr>
                  <w:rStyle w:val="Hyperlink"/>
                  <w:rFonts w:ascii="Times New Roman" w:hAnsi="Times New Roman"/>
                  <w:sz w:val="22"/>
                  <w:szCs w:val="22"/>
                </w:rPr>
                <w:t>https://www.irs.gov/pub/irs-pdf/p15.pdf</w:t>
              </w:r>
            </w:hyperlink>
          </w:p>
        </w:tc>
      </w:tr>
    </w:tbl>
    <w:p w:rsidR="00865818" w:rsidRDefault="00865818" w:rsidP="00BC651B">
      <w:pPr>
        <w:pStyle w:val="BlockLine"/>
        <w:ind w:left="1350"/>
        <w:jc w:val="center"/>
        <w:rPr>
          <w:i/>
          <w:sz w:val="20"/>
        </w:rPr>
      </w:pPr>
    </w:p>
    <w:tbl>
      <w:tblPr>
        <w:tblW w:w="10368" w:type="dxa"/>
        <w:tblLayout w:type="fixed"/>
        <w:tblLook w:val="0000" w:firstRow="0" w:lastRow="0" w:firstColumn="0" w:lastColumn="0" w:noHBand="0" w:noVBand="0"/>
      </w:tblPr>
      <w:tblGrid>
        <w:gridCol w:w="1728"/>
        <w:gridCol w:w="8640"/>
      </w:tblGrid>
      <w:tr w:rsidR="003B0E75" w:rsidRPr="00F342E9" w:rsidTr="007136FD">
        <w:trPr>
          <w:cantSplit/>
        </w:trPr>
        <w:tc>
          <w:tcPr>
            <w:tcW w:w="1728" w:type="dxa"/>
          </w:tcPr>
          <w:p w:rsidR="003B0E75" w:rsidRPr="00557E5D" w:rsidRDefault="003B0E75" w:rsidP="007136FD">
            <w:pPr>
              <w:pStyle w:val="Heading5"/>
            </w:pPr>
            <w:r w:rsidRPr="00557E5D">
              <w:t>North Carolina Residents</w:t>
            </w:r>
          </w:p>
        </w:tc>
        <w:tc>
          <w:tcPr>
            <w:tcW w:w="8640" w:type="dxa"/>
          </w:tcPr>
          <w:p w:rsidR="003B0E75" w:rsidRPr="00865818" w:rsidRDefault="003B0E75" w:rsidP="007136FD">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covered under reciprocity for services performed in Virginia are subject to Virginia withholding.  </w:t>
            </w:r>
          </w:p>
          <w:p w:rsidR="003B0E75" w:rsidRPr="00865818" w:rsidRDefault="003B0E75" w:rsidP="007136FD">
            <w:pPr>
              <w:autoSpaceDE w:val="0"/>
              <w:autoSpaceDN w:val="0"/>
              <w:spacing w:line="240" w:lineRule="exact"/>
              <w:rPr>
                <w:sz w:val="16"/>
                <w:szCs w:val="16"/>
              </w:rPr>
            </w:pPr>
          </w:p>
          <w:p w:rsidR="003B0E75" w:rsidRPr="00865818" w:rsidRDefault="003B0E75" w:rsidP="007136FD">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p>
          <w:p w:rsidR="003B0E75" w:rsidRPr="00865818" w:rsidRDefault="003B0E75" w:rsidP="007136FD">
            <w:pPr>
              <w:autoSpaceDE w:val="0"/>
              <w:autoSpaceDN w:val="0"/>
              <w:spacing w:line="240" w:lineRule="exact"/>
              <w:rPr>
                <w:sz w:val="16"/>
                <w:szCs w:val="16"/>
              </w:rPr>
            </w:pPr>
          </w:p>
          <w:p w:rsidR="003075EF" w:rsidRPr="003075EF" w:rsidRDefault="003B0E75" w:rsidP="007136FD">
            <w:pPr>
              <w:autoSpaceDE w:val="0"/>
              <w:autoSpaceDN w:val="0"/>
              <w:spacing w:line="240" w:lineRule="exact"/>
              <w:rPr>
                <w:sz w:val="22"/>
                <w:szCs w:val="22"/>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075EF" w:rsidRDefault="003075EF"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3075EF" w:rsidRPr="00F342E9" w:rsidTr="00D83103">
        <w:trPr>
          <w:cantSplit/>
        </w:trPr>
        <w:tc>
          <w:tcPr>
            <w:tcW w:w="1728" w:type="dxa"/>
          </w:tcPr>
          <w:p w:rsidR="003075EF" w:rsidRPr="00557E5D" w:rsidRDefault="003075EF" w:rsidP="00D83103">
            <w:pPr>
              <w:pStyle w:val="Heading5"/>
            </w:pPr>
            <w:r>
              <w:t>Withholding for Other States</w:t>
            </w:r>
          </w:p>
        </w:tc>
        <w:tc>
          <w:tcPr>
            <w:tcW w:w="8640" w:type="dxa"/>
          </w:tcPr>
          <w:p w:rsidR="003075EF" w:rsidRPr="00683AC0" w:rsidRDefault="00E25815" w:rsidP="00E25815">
            <w:pPr>
              <w:autoSpaceDE w:val="0"/>
              <w:autoSpaceDN w:val="0"/>
              <w:spacing w:line="240" w:lineRule="exact"/>
              <w:rPr>
                <w:sz w:val="22"/>
                <w:szCs w:val="22"/>
              </w:rPr>
            </w:pPr>
            <w:r w:rsidRPr="00683AC0">
              <w:rPr>
                <w:sz w:val="22"/>
                <w:szCs w:val="22"/>
              </w:rPr>
              <w:t xml:space="preserve">Agencies that hire employees to telework from other states create a business presence (nexus) in those states and are required to research the </w:t>
            </w:r>
            <w:r w:rsidR="00683AC0" w:rsidRPr="00683AC0">
              <w:rPr>
                <w:sz w:val="22"/>
                <w:szCs w:val="22"/>
              </w:rPr>
              <w:t xml:space="preserve">withholding </w:t>
            </w:r>
            <w:r w:rsidRPr="00683AC0">
              <w:rPr>
                <w:sz w:val="22"/>
                <w:szCs w:val="22"/>
              </w:rPr>
              <w:t>tax, unemployment insurance and workers compensation insurance implications associated with that employment.</w:t>
            </w:r>
          </w:p>
          <w:p w:rsidR="00683AC0" w:rsidRPr="00683AC0" w:rsidRDefault="00683AC0" w:rsidP="00E25815">
            <w:pPr>
              <w:autoSpaceDE w:val="0"/>
              <w:autoSpaceDN w:val="0"/>
              <w:spacing w:line="240" w:lineRule="exact"/>
              <w:rPr>
                <w:sz w:val="22"/>
                <w:szCs w:val="22"/>
              </w:rPr>
            </w:pPr>
          </w:p>
          <w:p w:rsidR="00683AC0" w:rsidRPr="00F342E9" w:rsidRDefault="00683AC0" w:rsidP="00683AC0">
            <w:pPr>
              <w:autoSpaceDE w:val="0"/>
              <w:autoSpaceDN w:val="0"/>
              <w:spacing w:line="240" w:lineRule="exact"/>
              <w:rPr>
                <w:szCs w:val="24"/>
              </w:rPr>
            </w:pPr>
            <w:r w:rsidRPr="00683AC0">
              <w:rPr>
                <w:sz w:val="22"/>
                <w:szCs w:val="22"/>
              </w:rPr>
              <w:t>It is imperative that accur</w:t>
            </w:r>
            <w:r>
              <w:rPr>
                <w:sz w:val="22"/>
                <w:szCs w:val="22"/>
              </w:rPr>
              <w:t>ate</w:t>
            </w:r>
            <w:r w:rsidRPr="00683AC0">
              <w:rPr>
                <w:sz w:val="22"/>
                <w:szCs w:val="22"/>
              </w:rPr>
              <w:t xml:space="preserve"> information</w:t>
            </w:r>
            <w:r>
              <w:rPr>
                <w:sz w:val="22"/>
                <w:szCs w:val="22"/>
              </w:rPr>
              <w:t xml:space="preserve"> regarding business and residence locations is entered on the H0BAD screen along with the necessary H0ATX screens.  Notify SPO as soon as a tax account id has been received for the other state</w:t>
            </w:r>
            <w:r w:rsidR="001540F3">
              <w:rPr>
                <w:sz w:val="22"/>
                <w:szCs w:val="22"/>
              </w:rPr>
              <w:t>(</w:t>
            </w:r>
            <w:r>
              <w:rPr>
                <w:sz w:val="22"/>
                <w:szCs w:val="22"/>
              </w:rPr>
              <w:t>s</w:t>
            </w:r>
            <w:r w:rsidR="001540F3">
              <w:rPr>
                <w:sz w:val="22"/>
                <w:szCs w:val="22"/>
              </w:rPr>
              <w:t>)</w:t>
            </w:r>
            <w:r>
              <w:rPr>
                <w:sz w:val="22"/>
                <w:szCs w:val="22"/>
              </w:rPr>
              <w:t xml:space="preserve"> so that the state tax information on the W-2s will be correct.</w:t>
            </w:r>
            <w:r>
              <w:rPr>
                <w:szCs w:val="24"/>
              </w:rPr>
              <w:t xml:space="preserve"> </w:t>
            </w:r>
          </w:p>
        </w:tc>
      </w:tr>
    </w:tbl>
    <w:p w:rsidR="006160BC" w:rsidRDefault="006160BC" w:rsidP="006160BC">
      <w:pPr>
        <w:pStyle w:val="BlockLine"/>
        <w:ind w:left="1350"/>
        <w:jc w:val="right"/>
        <w:rPr>
          <w:i/>
          <w:sz w:val="20"/>
        </w:rPr>
      </w:pPr>
      <w:r>
        <w:rPr>
          <w:i/>
          <w:sz w:val="20"/>
        </w:rPr>
        <w:t>Continued on next page</w:t>
      </w:r>
    </w:p>
    <w:p w:rsidR="00461F84" w:rsidRPr="00602BF2" w:rsidRDefault="006160BC" w:rsidP="006160BC">
      <w:pPr>
        <w:rPr>
          <w:szCs w:val="24"/>
        </w:rPr>
      </w:pPr>
      <w:r>
        <w:br w:type="page"/>
      </w:r>
      <w:r w:rsidR="00461F84" w:rsidRPr="00602BF2">
        <w:rPr>
          <w:b/>
          <w:sz w:val="28"/>
          <w:szCs w:val="28"/>
        </w:rPr>
        <w:lastRenderedPageBreak/>
        <w:t>Payroll Accounting</w:t>
      </w:r>
      <w:r w:rsidR="00461F84" w:rsidRPr="006779A5">
        <w:rPr>
          <w:sz w:val="28"/>
          <w:szCs w:val="28"/>
        </w:rPr>
        <w:t xml:space="preserve">, </w:t>
      </w:r>
      <w:r w:rsidR="00461F84" w:rsidRPr="00602BF2">
        <w:rPr>
          <w:szCs w:val="24"/>
        </w:rPr>
        <w:t>continued</w:t>
      </w:r>
    </w:p>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DD0A76" w:rsidRDefault="00033B6E" w:rsidP="00607BA3">
            <w:pPr>
              <w:pStyle w:val="Extmemo"/>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CIPPS but not with the SSA, the name will not match SSA records when DOA remits the W-2 </w:t>
            </w:r>
            <w:r w:rsidR="00607BA3">
              <w:rPr>
                <w:rFonts w:ascii="Times New Roman" w:hAnsi="Times New Roman"/>
                <w:sz w:val="22"/>
                <w:szCs w:val="22"/>
              </w:rPr>
              <w:t xml:space="preserve">file, </w:t>
            </w:r>
            <w:r w:rsidRPr="00865818">
              <w:rPr>
                <w:rFonts w:ascii="Times New Roman" w:hAnsi="Times New Roman"/>
                <w:sz w:val="22"/>
                <w:szCs w:val="22"/>
              </w:rPr>
              <w:t>possibly resulting in agency penalties</w:t>
            </w:r>
            <w:r w:rsidR="00DD0A76">
              <w:rPr>
                <w:rFonts w:ascii="Times New Roman" w:hAnsi="Times New Roman"/>
                <w:sz w:val="22"/>
                <w:szCs w:val="22"/>
              </w:rPr>
              <w:t xml:space="preserve"> that may be as much as $250 per return</w:t>
            </w:r>
            <w:r w:rsidRPr="00865818">
              <w:rPr>
                <w:rFonts w:ascii="Times New Roman" w:hAnsi="Times New Roman"/>
                <w:sz w:val="22"/>
                <w:szCs w:val="22"/>
              </w:rPr>
              <w:t xml:space="preserve">.  </w:t>
            </w:r>
            <w:r w:rsidRPr="00995CFE">
              <w:rPr>
                <w:rFonts w:ascii="Times New Roman" w:hAnsi="Times New Roman"/>
                <w:sz w:val="22"/>
                <w:szCs w:val="22"/>
              </w:rPr>
              <w:t>Refer to section 4 of Publication 15 (Circular E) for more information.</w:t>
            </w:r>
          </w:p>
          <w:p w:rsidR="00DD0A76" w:rsidRPr="00DD0A76" w:rsidRDefault="00DD0A76" w:rsidP="00607BA3">
            <w:pPr>
              <w:pStyle w:val="Extmemo"/>
              <w:rPr>
                <w:rFonts w:ascii="Times New Roman" w:hAnsi="Times New Roman"/>
                <w:sz w:val="16"/>
                <w:szCs w:val="16"/>
              </w:rPr>
            </w:pPr>
          </w:p>
          <w:p w:rsidR="00033B6E" w:rsidRPr="00865818" w:rsidRDefault="00033B6E" w:rsidP="00607BA3">
            <w:pPr>
              <w:pStyle w:val="Extmemo"/>
              <w:rPr>
                <w:rFonts w:ascii="Times New Roman" w:hAnsi="Times New Roman"/>
                <w:sz w:val="22"/>
                <w:szCs w:val="22"/>
              </w:rPr>
            </w:pPr>
            <w:r w:rsidRPr="00865818">
              <w:rPr>
                <w:rFonts w:ascii="Times New Roman" w:hAnsi="Times New Roman"/>
                <w:sz w:val="22"/>
                <w:szCs w:val="22"/>
              </w:rPr>
              <w:t xml:space="preserve">You can verify up to 10 names/SSNs online and find out immediately if there is a mismatch.  Go to </w:t>
            </w:r>
            <w:hyperlink r:id="rId12"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42489C" w:rsidP="00607BA3">
            <w:pPr>
              <w:pStyle w:val="Extmemo"/>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D22D35" w:rsidRDefault="00113353" w:rsidP="003F5D74">
            <w:pPr>
              <w:spacing w:line="240" w:lineRule="exact"/>
              <w:rPr>
                <w:sz w:val="22"/>
                <w:szCs w:val="22"/>
              </w:rPr>
            </w:pPr>
            <w:r w:rsidRPr="00D22D35">
              <w:rPr>
                <w:sz w:val="22"/>
                <w:szCs w:val="22"/>
              </w:rPr>
              <w:t>Calendar Year End Leave jobs will process on January 1</w:t>
            </w:r>
            <w:r w:rsidR="003F5D74">
              <w:rPr>
                <w:sz w:val="22"/>
                <w:szCs w:val="22"/>
              </w:rPr>
              <w:t>4</w:t>
            </w:r>
            <w:r w:rsidRPr="00D22D35">
              <w:rPr>
                <w:sz w:val="22"/>
                <w:szCs w:val="22"/>
                <w:vertAlign w:val="superscript"/>
              </w:rPr>
              <w:t>th</w:t>
            </w:r>
            <w:r w:rsidRPr="00D22D35">
              <w:rPr>
                <w:sz w:val="22"/>
                <w:szCs w:val="22"/>
              </w:rPr>
              <w:t xml:space="preserve">.  </w:t>
            </w:r>
            <w:r w:rsidR="00504D6B" w:rsidRPr="00D22D35">
              <w:rPr>
                <w:sz w:val="22"/>
                <w:szCs w:val="22"/>
              </w:rPr>
              <w:t xml:space="preserve">The </w:t>
            </w:r>
            <w:r w:rsidR="008C561B" w:rsidRPr="00D22D35">
              <w:rPr>
                <w:sz w:val="22"/>
                <w:szCs w:val="22"/>
              </w:rPr>
              <w:t>maximum carryover is applied to the January 9</w:t>
            </w:r>
            <w:r w:rsidR="008C561B" w:rsidRPr="00D22D35">
              <w:rPr>
                <w:sz w:val="22"/>
                <w:szCs w:val="22"/>
                <w:vertAlign w:val="superscript"/>
              </w:rPr>
              <w:t>th</w:t>
            </w:r>
            <w:r w:rsidR="008C561B" w:rsidRPr="00D22D35">
              <w:rPr>
                <w:sz w:val="22"/>
                <w:szCs w:val="22"/>
              </w:rPr>
              <w:t xml:space="preserve"> </w:t>
            </w:r>
            <w:r w:rsidRPr="00D22D35">
              <w:rPr>
                <w:sz w:val="22"/>
                <w:szCs w:val="22"/>
              </w:rPr>
              <w:t xml:space="preserve">leave balance </w:t>
            </w:r>
            <w:r w:rsidR="008C561B" w:rsidRPr="00D22D35">
              <w:rPr>
                <w:sz w:val="22"/>
                <w:szCs w:val="22"/>
              </w:rPr>
              <w:t>and then the leave accrual for the final pay period (12/25 through 1/9) is credited and available for use on the first day of the new leave year.</w:t>
            </w:r>
            <w:r w:rsidR="00C235B0" w:rsidRPr="00D22D35">
              <w:rPr>
                <w:sz w:val="22"/>
                <w:szCs w:val="22"/>
              </w:rPr>
              <w:t xml:space="preserve"> </w:t>
            </w:r>
            <w:r w:rsidR="008C561B" w:rsidRPr="00D22D35">
              <w:rPr>
                <w:sz w:val="22"/>
                <w:szCs w:val="22"/>
              </w:rPr>
              <w:t xml:space="preserve"> This means that employees’ Jan. 10</w:t>
            </w:r>
            <w:r w:rsidR="008C561B" w:rsidRPr="00D22D35">
              <w:rPr>
                <w:sz w:val="22"/>
                <w:szCs w:val="22"/>
                <w:vertAlign w:val="superscript"/>
              </w:rPr>
              <w:t>th</w:t>
            </w:r>
            <w:r w:rsidR="008C561B" w:rsidRPr="00D22D35">
              <w:rPr>
                <w:sz w:val="22"/>
                <w:szCs w:val="22"/>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Pr="00D22D35" w:rsidRDefault="00ED1D0A" w:rsidP="00DD41D6">
            <w:pPr>
              <w:pStyle w:val="Extmemo"/>
              <w:rPr>
                <w:rFonts w:ascii="Times New Roman" w:hAnsi="Times New Roman"/>
                <w:sz w:val="22"/>
                <w:szCs w:val="22"/>
              </w:rPr>
            </w:pPr>
            <w:r w:rsidRPr="00D22D35">
              <w:rPr>
                <w:rFonts w:ascii="Times New Roman" w:hAnsi="Times New Roman"/>
                <w:sz w:val="22"/>
                <w:szCs w:val="22"/>
              </w:rPr>
              <w:t>Some items that should be considered when beginning a new calendar year:</w:t>
            </w:r>
          </w:p>
          <w:p w:rsidR="00ED1D0A" w:rsidRPr="00D22D35" w:rsidRDefault="00ED1D0A" w:rsidP="00DD41D6">
            <w:pPr>
              <w:pStyle w:val="Extmemo"/>
              <w:rPr>
                <w:rFonts w:ascii="Times New Roman" w:hAnsi="Times New Roman"/>
                <w:sz w:val="22"/>
                <w:szCs w:val="22"/>
              </w:rPr>
            </w:pPr>
          </w:p>
          <w:p w:rsidR="00ED1D0A" w:rsidRPr="00D22D35" w:rsidRDefault="00ED1D0A" w:rsidP="00DD41D6">
            <w:pPr>
              <w:pStyle w:val="Extmemo"/>
              <w:numPr>
                <w:ilvl w:val="0"/>
                <w:numId w:val="11"/>
              </w:numPr>
              <w:rPr>
                <w:rFonts w:ascii="Times New Roman" w:hAnsi="Times New Roman"/>
                <w:sz w:val="22"/>
                <w:szCs w:val="22"/>
              </w:rPr>
            </w:pPr>
            <w:r w:rsidRPr="00D22D35">
              <w:rPr>
                <w:rFonts w:ascii="Times New Roman" w:hAnsi="Times New Roman"/>
                <w:sz w:val="22"/>
                <w:szCs w:val="22"/>
              </w:rPr>
              <w:t>Ensure all garnishments that have been satisfied due to a goal being reached are deactivated</w:t>
            </w:r>
            <w:r w:rsidR="00FD6BE8" w:rsidRPr="00D22D35">
              <w:rPr>
                <w:rFonts w:ascii="Times New Roman" w:hAnsi="Times New Roman"/>
                <w:sz w:val="22"/>
                <w:szCs w:val="22"/>
              </w:rPr>
              <w:t xml:space="preserve"> (frequency changed to 00)</w:t>
            </w:r>
            <w:r w:rsidRPr="00D22D35">
              <w:rPr>
                <w:rFonts w:ascii="Times New Roman" w:hAnsi="Times New Roman"/>
                <w:sz w:val="22"/>
                <w:szCs w:val="22"/>
              </w:rPr>
              <w:t>.</w:t>
            </w:r>
          </w:p>
          <w:p w:rsidR="004A6C4B" w:rsidRPr="00D22D35" w:rsidRDefault="004A6C4B" w:rsidP="004A6C4B">
            <w:pPr>
              <w:pStyle w:val="Extmemo"/>
              <w:ind w:left="360"/>
              <w:rPr>
                <w:rFonts w:ascii="Times New Roman" w:hAnsi="Times New Roman"/>
                <w:b/>
                <w:sz w:val="22"/>
                <w:szCs w:val="22"/>
              </w:rPr>
            </w:pPr>
          </w:p>
          <w:p w:rsidR="00ED1D0A" w:rsidRPr="00D22D35" w:rsidRDefault="00ED1D0A" w:rsidP="00DD41D6">
            <w:pPr>
              <w:pStyle w:val="Extmemo"/>
              <w:numPr>
                <w:ilvl w:val="0"/>
                <w:numId w:val="11"/>
              </w:numPr>
              <w:rPr>
                <w:rFonts w:ascii="Times New Roman" w:hAnsi="Times New Roman"/>
                <w:b/>
                <w:sz w:val="22"/>
                <w:szCs w:val="22"/>
              </w:rPr>
            </w:pPr>
            <w:r w:rsidRPr="00D22D35">
              <w:rPr>
                <w:rFonts w:ascii="Times New Roman" w:hAnsi="Times New Roman"/>
                <w:b/>
                <w:sz w:val="22"/>
                <w:szCs w:val="22"/>
              </w:rPr>
              <w:t>Review the pend</w:t>
            </w:r>
            <w:r w:rsidR="00DE3259" w:rsidRPr="00D22D35">
              <w:rPr>
                <w:rFonts w:ascii="Times New Roman" w:hAnsi="Times New Roman"/>
                <w:b/>
                <w:sz w:val="22"/>
                <w:szCs w:val="22"/>
              </w:rPr>
              <w:t xml:space="preserve">ing file reports and delete </w:t>
            </w:r>
            <w:r w:rsidRPr="00D22D35">
              <w:rPr>
                <w:rFonts w:ascii="Times New Roman" w:hAnsi="Times New Roman"/>
                <w:b/>
                <w:sz w:val="22"/>
                <w:szCs w:val="22"/>
              </w:rPr>
              <w:t>transactions no longer required.</w:t>
            </w:r>
            <w:r w:rsidR="00141CB9" w:rsidRPr="00D22D35">
              <w:rPr>
                <w:rFonts w:ascii="Times New Roman" w:hAnsi="Times New Roman"/>
                <w:b/>
                <w:sz w:val="22"/>
                <w:szCs w:val="22"/>
              </w:rPr>
              <w:t xml:space="preserve">  Do not delete manual </w:t>
            </w:r>
            <w:proofErr w:type="spellStart"/>
            <w:r w:rsidR="00141CB9" w:rsidRPr="00D22D35">
              <w:rPr>
                <w:rFonts w:ascii="Times New Roman" w:hAnsi="Times New Roman"/>
                <w:b/>
                <w:sz w:val="22"/>
                <w:szCs w:val="22"/>
              </w:rPr>
              <w:t>paysets</w:t>
            </w:r>
            <w:proofErr w:type="spellEnd"/>
            <w:r w:rsidR="00141CB9" w:rsidRPr="00D22D35">
              <w:rPr>
                <w:rFonts w:ascii="Times New Roman" w:hAnsi="Times New Roman"/>
                <w:b/>
                <w:sz w:val="22"/>
                <w:szCs w:val="22"/>
              </w:rPr>
              <w:t>.</w:t>
            </w:r>
          </w:p>
          <w:p w:rsidR="004A6C4B" w:rsidRPr="00D22D35" w:rsidRDefault="004A6C4B" w:rsidP="004A6C4B">
            <w:pPr>
              <w:pStyle w:val="ListParagraph"/>
              <w:rPr>
                <w:sz w:val="22"/>
                <w:szCs w:val="22"/>
              </w:rPr>
            </w:pPr>
          </w:p>
          <w:p w:rsidR="00ED1D0A" w:rsidRDefault="00ED1D0A" w:rsidP="00BB4A87">
            <w:pPr>
              <w:pStyle w:val="Extmemo"/>
              <w:numPr>
                <w:ilvl w:val="0"/>
                <w:numId w:val="12"/>
              </w:numPr>
              <w:tabs>
                <w:tab w:val="clear" w:pos="720"/>
                <w:tab w:val="num" w:pos="342"/>
              </w:tabs>
              <w:ind w:left="342" w:hanging="342"/>
              <w:rPr>
                <w:rFonts w:ascii="Times New Roman" w:hAnsi="Times New Roman"/>
              </w:rPr>
            </w:pPr>
            <w:r w:rsidRPr="00D22D35">
              <w:rPr>
                <w:rFonts w:ascii="Times New Roman" w:hAnsi="Times New Roman"/>
                <w:sz w:val="22"/>
                <w:szCs w:val="22"/>
              </w:rPr>
              <w:t xml:space="preserve">When entering a certification or edit request in </w:t>
            </w:r>
            <w:r w:rsidR="0038310C" w:rsidRPr="00D22D35">
              <w:rPr>
                <w:rFonts w:ascii="Times New Roman" w:hAnsi="Times New Roman"/>
                <w:sz w:val="22"/>
                <w:szCs w:val="22"/>
              </w:rPr>
              <w:t>202</w:t>
            </w:r>
            <w:r w:rsidR="00BB4A87">
              <w:rPr>
                <w:rFonts w:ascii="Times New Roman" w:hAnsi="Times New Roman"/>
                <w:sz w:val="22"/>
                <w:szCs w:val="22"/>
              </w:rPr>
              <w:t>1</w:t>
            </w:r>
            <w:r w:rsidRPr="00D22D35">
              <w:rPr>
                <w:rFonts w:ascii="Times New Roman" w:hAnsi="Times New Roman"/>
                <w:sz w:val="22"/>
                <w:szCs w:val="22"/>
              </w:rPr>
              <w:t xml:space="preserve"> with a pay period begin date with a </w:t>
            </w:r>
            <w:r w:rsidR="0038310C" w:rsidRPr="00D22D35">
              <w:rPr>
                <w:rFonts w:ascii="Times New Roman" w:hAnsi="Times New Roman"/>
                <w:sz w:val="22"/>
                <w:szCs w:val="22"/>
              </w:rPr>
              <w:t>20</w:t>
            </w:r>
            <w:r w:rsidR="00BB4A87">
              <w:rPr>
                <w:rFonts w:ascii="Times New Roman" w:hAnsi="Times New Roman"/>
                <w:sz w:val="22"/>
                <w:szCs w:val="22"/>
              </w:rPr>
              <w:t>20</w:t>
            </w:r>
            <w:r w:rsidRPr="00D22D35">
              <w:rPr>
                <w:rFonts w:ascii="Times New Roman" w:hAnsi="Times New Roman"/>
                <w:sz w:val="22"/>
                <w:szCs w:val="22"/>
              </w:rPr>
              <w:t xml:space="preserve"> value, you will receive a </w:t>
            </w:r>
            <w:r w:rsidR="00822F4E" w:rsidRPr="00D22D35">
              <w:rPr>
                <w:rFonts w:ascii="Times New Roman" w:hAnsi="Times New Roman"/>
                <w:sz w:val="22"/>
                <w:szCs w:val="22"/>
              </w:rPr>
              <w:t>w</w:t>
            </w:r>
            <w:r w:rsidRPr="00D22D35">
              <w:rPr>
                <w:rFonts w:ascii="Times New Roman" w:hAnsi="Times New Roman"/>
                <w:sz w:val="22"/>
                <w:szCs w:val="22"/>
              </w:rPr>
              <w:t xml:space="preserve">arning message stating "YEAR NOT SAME AS CURRENT YEAR."  This is an informational message.  </w:t>
            </w:r>
            <w:r w:rsidR="004A6C4B" w:rsidRPr="00D22D35">
              <w:rPr>
                <w:rFonts w:ascii="Times New Roman" w:hAnsi="Times New Roman"/>
                <w:sz w:val="22"/>
                <w:szCs w:val="22"/>
              </w:rPr>
              <w:t>Y</w:t>
            </w:r>
            <w:r w:rsidRPr="00D22D35">
              <w:rPr>
                <w:rFonts w:ascii="Times New Roman" w:hAnsi="Times New Roman"/>
                <w:sz w:val="22"/>
                <w:szCs w:val="22"/>
              </w:rPr>
              <w:t xml:space="preserve">ou must hit the enter button again for the data on PYCTF/PYEDT to </w:t>
            </w:r>
            <w:r w:rsidR="00DE3259" w:rsidRPr="00D22D35">
              <w:rPr>
                <w:rFonts w:ascii="Times New Roman" w:hAnsi="Times New Roman"/>
                <w:sz w:val="22"/>
                <w:szCs w:val="22"/>
              </w:rPr>
              <w:t xml:space="preserve">be </w:t>
            </w:r>
            <w:r w:rsidRPr="00D22D35">
              <w:rPr>
                <w:rFonts w:ascii="Times New Roman" w:hAnsi="Times New Roman"/>
                <w:sz w:val="22"/>
                <w:szCs w:val="22"/>
              </w:rPr>
              <w:t>accept</w:t>
            </w:r>
            <w:r w:rsidR="00DE3259" w:rsidRPr="00D22D35">
              <w:rPr>
                <w:rFonts w:ascii="Times New Roman" w:hAnsi="Times New Roman"/>
                <w:sz w:val="22"/>
                <w:szCs w:val="22"/>
              </w:rPr>
              <w:t>ed</w:t>
            </w:r>
            <w:r w:rsidRPr="00D22D35">
              <w:rPr>
                <w:rFonts w:ascii="Times New Roman" w:hAnsi="Times New Roman"/>
                <w:sz w:val="22"/>
                <w:szCs w:val="22"/>
              </w:rPr>
              <w:t xml:space="preserve"> in the system.</w:t>
            </w:r>
          </w:p>
        </w:tc>
      </w:tr>
    </w:tbl>
    <w:p w:rsidR="0014421E" w:rsidRDefault="0014421E" w:rsidP="0014421E">
      <w:pPr>
        <w:pStyle w:val="BlockLine"/>
        <w:ind w:left="1350"/>
        <w:rPr>
          <w:sz w:val="16"/>
          <w:szCs w:val="16"/>
        </w:rPr>
      </w:pPr>
    </w:p>
    <w:p w:rsidR="0014421E" w:rsidRPr="00910924" w:rsidRDefault="0014421E" w:rsidP="00323912">
      <w:pPr>
        <w:rPr>
          <w:b/>
          <w:bCs/>
          <w:sz w:val="28"/>
          <w:szCs w:val="28"/>
        </w:rPr>
      </w:pPr>
      <w:r w:rsidRPr="00910924">
        <w:rPr>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proofErr w:type="spellStart"/>
            <w:r w:rsidRPr="00557E5D">
              <w:t>ment</w:t>
            </w:r>
            <w:proofErr w:type="spellEnd"/>
            <w:r w:rsidRPr="00557E5D">
              <w:t xml:space="preserve"> Accounts</w:t>
            </w:r>
          </w:p>
        </w:tc>
        <w:tc>
          <w:tcPr>
            <w:tcW w:w="8640" w:type="dxa"/>
          </w:tcPr>
          <w:p w:rsidR="007718DF" w:rsidRPr="00B16336" w:rsidRDefault="007718DF" w:rsidP="00EA2FB4">
            <w:pPr>
              <w:pStyle w:val="Extmemo"/>
              <w:rPr>
                <w:rFonts w:ascii="Times New Roman" w:hAnsi="Times New Roman"/>
                <w:sz w:val="22"/>
                <w:szCs w:val="22"/>
              </w:rPr>
            </w:pPr>
            <w:r w:rsidRPr="00B16336">
              <w:rPr>
                <w:rFonts w:ascii="Times New Roman" w:hAnsi="Times New Roman"/>
                <w:color w:val="000000"/>
                <w:sz w:val="22"/>
                <w:szCs w:val="22"/>
              </w:rPr>
              <w:t>Flex accounts set up through the interface with BES use an end</w:t>
            </w:r>
            <w:r w:rsidR="00EA2FB4" w:rsidRPr="00B16336">
              <w:rPr>
                <w:rFonts w:ascii="Times New Roman" w:hAnsi="Times New Roman"/>
                <w:color w:val="000000"/>
                <w:sz w:val="22"/>
                <w:szCs w:val="22"/>
              </w:rPr>
              <w:t xml:space="preserve"> </w:t>
            </w:r>
            <w:r w:rsidRPr="00B16336">
              <w:rPr>
                <w:rFonts w:ascii="Times New Roman" w:hAnsi="Times New Roman"/>
                <w:color w:val="000000"/>
                <w:sz w:val="22"/>
                <w:szCs w:val="22"/>
              </w:rPr>
              <w:t xml:space="preserve">date instead of a goal as the means of turning off the deduction.  DOA will </w:t>
            </w:r>
            <w:r w:rsidRPr="00B16336">
              <w:rPr>
                <w:rFonts w:ascii="Times New Roman" w:hAnsi="Times New Roman"/>
                <w:b/>
                <w:bCs/>
                <w:color w:val="000000"/>
                <w:sz w:val="22"/>
                <w:szCs w:val="22"/>
              </w:rPr>
              <w:t xml:space="preserve">NOT </w:t>
            </w:r>
            <w:r w:rsidRPr="00B16336">
              <w:rPr>
                <w:rFonts w:ascii="Times New Roman" w:hAnsi="Times New Roman"/>
                <w:color w:val="000000"/>
                <w:sz w:val="22"/>
                <w:szCs w:val="22"/>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sidRPr="00B16336">
              <w:rPr>
                <w:rFonts w:ascii="Times New Roman" w:hAnsi="Times New Roman"/>
                <w:color w:val="000000"/>
                <w:sz w:val="22"/>
                <w:szCs w:val="22"/>
              </w:rPr>
              <w:t>)</w:t>
            </w:r>
            <w:r w:rsidR="00CB0C64" w:rsidRPr="00B16336">
              <w:rPr>
                <w:rFonts w:ascii="Times New Roman" w:hAnsi="Times New Roman"/>
                <w:color w:val="000000"/>
                <w:sz w:val="22"/>
                <w:szCs w:val="22"/>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Deduction #62 </w:t>
            </w:r>
          </w:p>
          <w:p w:rsidR="00336B3A" w:rsidRDefault="00336B3A" w:rsidP="0042401C">
            <w:pPr>
              <w:pStyle w:val="Heading5"/>
            </w:pPr>
          </w:p>
        </w:tc>
        <w:tc>
          <w:tcPr>
            <w:tcW w:w="8640" w:type="dxa"/>
          </w:tcPr>
          <w:p w:rsidR="00336B3A" w:rsidRPr="0082242F" w:rsidRDefault="00336B3A" w:rsidP="00EF6516">
            <w:pPr>
              <w:pStyle w:val="Extmemo"/>
              <w:jc w:val="both"/>
              <w:rPr>
                <w:rFonts w:ascii="Times New Roman" w:hAnsi="Times New Roman"/>
                <w:sz w:val="22"/>
                <w:szCs w:val="22"/>
              </w:rPr>
            </w:pPr>
            <w:r w:rsidRPr="0082242F">
              <w:rPr>
                <w:rFonts w:ascii="Times New Roman" w:hAnsi="Times New Roman"/>
                <w:sz w:val="22"/>
                <w:szCs w:val="22"/>
              </w:rPr>
              <w:t xml:space="preserve">DOA </w:t>
            </w:r>
            <w:r w:rsidR="00532D86">
              <w:rPr>
                <w:rFonts w:ascii="Times New Roman" w:hAnsi="Times New Roman"/>
                <w:sz w:val="22"/>
                <w:szCs w:val="22"/>
              </w:rPr>
              <w:t xml:space="preserve">will </w:t>
            </w:r>
            <w:r w:rsidR="00EB1EF4">
              <w:rPr>
                <w:rFonts w:ascii="Times New Roman" w:hAnsi="Times New Roman"/>
                <w:sz w:val="22"/>
                <w:szCs w:val="22"/>
              </w:rPr>
              <w:t>process</w:t>
            </w:r>
            <w:r w:rsidRPr="0082242F">
              <w:rPr>
                <w:rFonts w:ascii="Times New Roman" w:hAnsi="Times New Roman"/>
                <w:sz w:val="22"/>
                <w:szCs w:val="22"/>
              </w:rPr>
              <w:t xml:space="preserve"> a mass transaction at year-end to turn-off Deduction #</w:t>
            </w:r>
            <w:r w:rsidR="005D5167" w:rsidRPr="0082242F">
              <w:rPr>
                <w:rFonts w:ascii="Times New Roman" w:hAnsi="Times New Roman"/>
                <w:sz w:val="22"/>
                <w:szCs w:val="22"/>
              </w:rPr>
              <w:t>0</w:t>
            </w:r>
            <w:r w:rsidRPr="0082242F">
              <w:rPr>
                <w:rFonts w:ascii="Times New Roman" w:hAnsi="Times New Roman"/>
                <w:sz w:val="22"/>
                <w:szCs w:val="22"/>
              </w:rPr>
              <w:t>62 (changes frequency from ‘09’ to ‘00’) and to change the Deduction #</w:t>
            </w:r>
            <w:r w:rsidR="00EA2FB4" w:rsidRPr="0082242F">
              <w:rPr>
                <w:rFonts w:ascii="Times New Roman" w:hAnsi="Times New Roman"/>
                <w:sz w:val="22"/>
                <w:szCs w:val="22"/>
              </w:rPr>
              <w:t>0</w:t>
            </w:r>
            <w:r w:rsidRPr="0082242F">
              <w:rPr>
                <w:rFonts w:ascii="Times New Roman" w:hAnsi="Times New Roman"/>
                <w:sz w:val="22"/>
                <w:szCs w:val="22"/>
              </w:rPr>
              <w:t>62 AMT/PCT</w:t>
            </w:r>
            <w:r w:rsidR="003146FA" w:rsidRPr="0082242F">
              <w:rPr>
                <w:rFonts w:ascii="Times New Roman" w:hAnsi="Times New Roman"/>
                <w:sz w:val="22"/>
                <w:szCs w:val="22"/>
              </w:rPr>
              <w:t xml:space="preserve"> and </w:t>
            </w:r>
            <w:r w:rsidRPr="0082242F">
              <w:rPr>
                <w:rFonts w:ascii="Times New Roman" w:hAnsi="Times New Roman"/>
                <w:sz w:val="22"/>
                <w:szCs w:val="22"/>
              </w:rPr>
              <w:t xml:space="preserve">GOAL fields on H0ZDC </w:t>
            </w:r>
            <w:r w:rsidRPr="0082242F">
              <w:rPr>
                <w:rFonts w:ascii="Times New Roman" w:hAnsi="Times New Roman"/>
                <w:b/>
                <w:sz w:val="22"/>
                <w:szCs w:val="22"/>
              </w:rPr>
              <w:t>to all zeros</w:t>
            </w:r>
            <w:r w:rsidRPr="0082242F">
              <w:rPr>
                <w:rFonts w:ascii="Times New Roman" w:hAnsi="Times New Roman"/>
                <w:sz w:val="22"/>
                <w:szCs w:val="22"/>
              </w:rPr>
              <w:t xml:space="preserve">.  </w:t>
            </w:r>
          </w:p>
          <w:p w:rsidR="00336B3A" w:rsidRPr="0082242F" w:rsidRDefault="00336B3A" w:rsidP="00EF6516">
            <w:pPr>
              <w:pStyle w:val="Extmemo"/>
              <w:jc w:val="both"/>
              <w:rPr>
                <w:rFonts w:ascii="Times New Roman" w:hAnsi="Times New Roman"/>
                <w:sz w:val="22"/>
                <w:szCs w:val="22"/>
              </w:rPr>
            </w:pPr>
          </w:p>
          <w:p w:rsidR="00336B3A" w:rsidRPr="00E77B9C" w:rsidRDefault="00113353" w:rsidP="00532D86">
            <w:pPr>
              <w:pStyle w:val="Extmemo"/>
              <w:jc w:val="both"/>
              <w:rPr>
                <w:rFonts w:ascii="Times New Roman" w:hAnsi="Times New Roman"/>
                <w:sz w:val="22"/>
                <w:szCs w:val="22"/>
              </w:rPr>
            </w:pPr>
            <w:r w:rsidRPr="0082242F">
              <w:rPr>
                <w:rFonts w:ascii="Times New Roman" w:hAnsi="Times New Roman"/>
                <w:sz w:val="22"/>
                <w:szCs w:val="22"/>
              </w:rPr>
              <w:t xml:space="preserve">DHRM will provide a file </w:t>
            </w:r>
            <w:r w:rsidR="00EB1EF4">
              <w:rPr>
                <w:rFonts w:ascii="Times New Roman" w:hAnsi="Times New Roman"/>
                <w:sz w:val="22"/>
                <w:szCs w:val="22"/>
              </w:rPr>
              <w:t>the week of January 10</w:t>
            </w:r>
            <w:r w:rsidR="00EB1EF4" w:rsidRPr="00EB1EF4">
              <w:rPr>
                <w:rFonts w:ascii="Times New Roman" w:hAnsi="Times New Roman"/>
                <w:sz w:val="22"/>
                <w:szCs w:val="22"/>
                <w:vertAlign w:val="superscript"/>
              </w:rPr>
              <w:t>th</w:t>
            </w:r>
            <w:r w:rsidR="00EB1EF4">
              <w:rPr>
                <w:rFonts w:ascii="Times New Roman" w:hAnsi="Times New Roman"/>
                <w:sz w:val="22"/>
                <w:szCs w:val="22"/>
              </w:rPr>
              <w:t xml:space="preserve"> </w:t>
            </w:r>
            <w:r w:rsidRPr="0082242F">
              <w:rPr>
                <w:rFonts w:ascii="Times New Roman" w:hAnsi="Times New Roman"/>
                <w:sz w:val="22"/>
                <w:szCs w:val="22"/>
              </w:rPr>
              <w:t xml:space="preserve">that will be used to </w:t>
            </w:r>
            <w:r w:rsidR="00336B3A" w:rsidRPr="0082242F">
              <w:rPr>
                <w:rFonts w:ascii="Times New Roman" w:hAnsi="Times New Roman"/>
                <w:sz w:val="22"/>
                <w:szCs w:val="22"/>
              </w:rPr>
              <w:t xml:space="preserve">establish CVC deductions </w:t>
            </w:r>
            <w:r w:rsidRPr="0082242F">
              <w:rPr>
                <w:rFonts w:ascii="Times New Roman" w:hAnsi="Times New Roman"/>
                <w:sz w:val="22"/>
                <w:szCs w:val="22"/>
              </w:rPr>
              <w:t>for</w:t>
            </w:r>
            <w:r w:rsidR="00336B3A" w:rsidRPr="0082242F">
              <w:rPr>
                <w:rFonts w:ascii="Times New Roman" w:hAnsi="Times New Roman"/>
                <w:sz w:val="22"/>
                <w:szCs w:val="22"/>
              </w:rPr>
              <w:t xml:space="preserve"> </w:t>
            </w:r>
            <w:r w:rsidRPr="0082242F">
              <w:rPr>
                <w:rFonts w:ascii="Times New Roman" w:hAnsi="Times New Roman"/>
                <w:sz w:val="22"/>
                <w:szCs w:val="22"/>
              </w:rPr>
              <w:t xml:space="preserve">calendar </w:t>
            </w:r>
            <w:r w:rsidR="00336B3A" w:rsidRPr="0082242F">
              <w:rPr>
                <w:rFonts w:ascii="Times New Roman" w:hAnsi="Times New Roman"/>
                <w:sz w:val="22"/>
                <w:szCs w:val="22"/>
              </w:rPr>
              <w:t xml:space="preserve">year </w:t>
            </w:r>
            <w:r w:rsidR="00952E11" w:rsidRPr="0082242F">
              <w:rPr>
                <w:rFonts w:ascii="Times New Roman" w:hAnsi="Times New Roman"/>
                <w:sz w:val="22"/>
                <w:szCs w:val="22"/>
              </w:rPr>
              <w:t>20</w:t>
            </w:r>
            <w:r w:rsidRPr="0082242F">
              <w:rPr>
                <w:rFonts w:ascii="Times New Roman" w:hAnsi="Times New Roman"/>
                <w:sz w:val="22"/>
                <w:szCs w:val="22"/>
              </w:rPr>
              <w:t>2</w:t>
            </w:r>
            <w:r w:rsidR="00532D86">
              <w:rPr>
                <w:rFonts w:ascii="Times New Roman" w:hAnsi="Times New Roman"/>
                <w:sz w:val="22"/>
                <w:szCs w:val="22"/>
              </w:rPr>
              <w:t>1</w:t>
            </w:r>
            <w:r w:rsidRPr="0082242F">
              <w:rPr>
                <w:rFonts w:ascii="Times New Roman" w:hAnsi="Times New Roman"/>
                <w:sz w:val="22"/>
                <w:szCs w:val="22"/>
              </w:rPr>
              <w:t xml:space="preserve">.  This file </w:t>
            </w:r>
            <w:r w:rsidR="00A35E36" w:rsidRPr="0082242F">
              <w:rPr>
                <w:rFonts w:ascii="Times New Roman" w:hAnsi="Times New Roman"/>
                <w:sz w:val="22"/>
                <w:szCs w:val="22"/>
              </w:rPr>
              <w:t xml:space="preserve">will be processed during </w:t>
            </w:r>
            <w:r w:rsidR="00336B3A" w:rsidRPr="0082242F">
              <w:rPr>
                <w:rFonts w:ascii="Times New Roman" w:hAnsi="Times New Roman"/>
                <w:sz w:val="22"/>
                <w:szCs w:val="22"/>
              </w:rPr>
              <w:t xml:space="preserve">the first week of January.  </w:t>
            </w:r>
            <w:r w:rsidR="00336B3A" w:rsidRPr="00EB1EF4">
              <w:rPr>
                <w:rFonts w:ascii="Times New Roman" w:hAnsi="Times New Roman"/>
                <w:sz w:val="22"/>
                <w:szCs w:val="22"/>
              </w:rPr>
              <w:t>Reports will be provided by DHRM and some manual entry may be required as well.</w:t>
            </w:r>
            <w:r w:rsidR="00D707B0" w:rsidRPr="00EB1EF4">
              <w:rPr>
                <w:rFonts w:ascii="Times New Roman" w:hAnsi="Times New Roman"/>
                <w:sz w:val="22"/>
                <w:szCs w:val="22"/>
              </w:rPr>
              <w:t xml:space="preserve"> </w:t>
            </w:r>
            <w:r w:rsidR="00D707B0" w:rsidRPr="0082242F">
              <w:rPr>
                <w:rFonts w:ascii="Times New Roman" w:hAnsi="Times New Roman"/>
                <w:sz w:val="22"/>
                <w:szCs w:val="22"/>
                <w:highlight w:val="yellow"/>
              </w:rPr>
              <w:t xml:space="preserve"> </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lastRenderedPageBreak/>
        <w:t xml:space="preserve">Payroll Deductions, </w:t>
      </w:r>
      <w:r w:rsidRPr="00602BF2">
        <w:rPr>
          <w:rFonts w:ascii="Times New Roman" w:hAnsi="Times New Roman"/>
          <w:b w:val="0"/>
          <w:bCs/>
          <w:sz w:val="24"/>
          <w:szCs w:val="24"/>
        </w:rPr>
        <w:t>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FF6DBD">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A055B0">
              <w:rPr>
                <w:rFonts w:ascii="Times New Roman" w:hAnsi="Times New Roman"/>
              </w:rPr>
              <w:t>were</w:t>
            </w:r>
            <w:r w:rsidR="001A32A6">
              <w:rPr>
                <w:rFonts w:ascii="Times New Roman" w:hAnsi="Times New Roman"/>
              </w:rPr>
              <w:t xml:space="preserve"> </w:t>
            </w:r>
            <w:r w:rsidRPr="00D974C0">
              <w:rPr>
                <w:rFonts w:ascii="Times New Roman" w:hAnsi="Times New Roman"/>
              </w:rPr>
              <w:t xml:space="preserve">produced </w:t>
            </w:r>
            <w:r w:rsidR="009658F2">
              <w:rPr>
                <w:rFonts w:ascii="Times New Roman" w:hAnsi="Times New Roman"/>
              </w:rPr>
              <w:t xml:space="preserve">on </w:t>
            </w:r>
            <w:r w:rsidR="009658F2" w:rsidRPr="001A32A6">
              <w:rPr>
                <w:rFonts w:ascii="Times New Roman" w:hAnsi="Times New Roman"/>
              </w:rPr>
              <w:t xml:space="preserve">December </w:t>
            </w:r>
            <w:r w:rsidR="001A32A6" w:rsidRPr="001A32A6">
              <w:rPr>
                <w:rFonts w:ascii="Times New Roman" w:hAnsi="Times New Roman"/>
              </w:rPr>
              <w:t>30</w:t>
            </w:r>
            <w:r w:rsidRPr="001A32A6">
              <w:rPr>
                <w:rFonts w:ascii="Times New Roman" w:hAnsi="Times New Roman"/>
              </w:rPr>
              <w:t>.</w:t>
            </w:r>
            <w:r w:rsidRPr="00557E5D">
              <w:rPr>
                <w:rFonts w:ascii="Times New Roman" w:hAnsi="Times New Roman"/>
              </w:rPr>
              <w:t xml:space="preserve">  CIPPS </w:t>
            </w:r>
            <w:r w:rsidR="00A055B0">
              <w:rPr>
                <w:rFonts w:ascii="Times New Roman" w:hAnsi="Times New Roman"/>
              </w:rPr>
              <w:t>w</w:t>
            </w:r>
            <w:r w:rsidR="00FF6DBD">
              <w:rPr>
                <w:rFonts w:ascii="Times New Roman" w:hAnsi="Times New Roman"/>
              </w:rPr>
              <w:t xml:space="preserve">ill be </w:t>
            </w:r>
            <w:r w:rsidRPr="00557E5D">
              <w:rPr>
                <w:rFonts w:ascii="Times New Roman" w:hAnsi="Times New Roman"/>
              </w:rPr>
              <w:t xml:space="preserve">updated </w:t>
            </w:r>
            <w:r w:rsidR="00A055B0">
              <w:rPr>
                <w:rFonts w:ascii="Times New Roman" w:hAnsi="Times New Roman"/>
              </w:rPr>
              <w:t xml:space="preserve">on January </w:t>
            </w:r>
            <w:r w:rsidR="00FF6DBD">
              <w:rPr>
                <w:rFonts w:ascii="Times New Roman" w:hAnsi="Times New Roman"/>
              </w:rPr>
              <w:t>4</w:t>
            </w:r>
            <w:r w:rsidR="00A055B0">
              <w:rPr>
                <w:rFonts w:ascii="Times New Roman" w:hAnsi="Times New Roman"/>
              </w:rPr>
              <w:t xml:space="preserve"> </w:t>
            </w:r>
            <w:r w:rsidRPr="00557E5D">
              <w:rPr>
                <w:rFonts w:ascii="Times New Roman" w:hAnsi="Times New Roman"/>
              </w:rPr>
              <w:t xml:space="preserve">with the new Optional Group Life rates.  For questions regarding OGL, contact Joe Chang in the Richmond Branch Office of </w:t>
            </w:r>
            <w:proofErr w:type="spellStart"/>
            <w:r w:rsidR="00A3535B">
              <w:rPr>
                <w:rFonts w:ascii="Times New Roman" w:hAnsi="Times New Roman"/>
              </w:rPr>
              <w:t>Securian</w:t>
            </w:r>
            <w:proofErr w:type="spellEnd"/>
            <w:r w:rsidR="00A3535B">
              <w:rPr>
                <w:rFonts w:ascii="Times New Roman" w:hAnsi="Times New Roman"/>
              </w:rPr>
              <w:t xml:space="preserve"> Financial</w:t>
            </w:r>
            <w:r w:rsidRPr="00557E5D">
              <w:rPr>
                <w:rFonts w:ascii="Times New Roman" w:hAnsi="Times New Roman"/>
              </w:rPr>
              <w:t xml:space="preserve"> at 1-800-441-2258 x101 or via email at </w:t>
            </w:r>
            <w:hyperlink r:id="rId14" w:history="1">
              <w:r w:rsidR="00A3535B" w:rsidRPr="001F7913">
                <w:rPr>
                  <w:rStyle w:val="Hyperlink"/>
                  <w:rFonts w:ascii="Times New Roman" w:hAnsi="Times New Roman"/>
                </w:rPr>
                <w:t>joseph.chang@securian.com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Employees of the Commonwealth who are employed by a college or university may use both the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19039C">
              <w:rPr>
                <w:rFonts w:ascii="Times New Roman" w:hAnsi="Times New Roman"/>
              </w:rPr>
              <w:t xml:space="preserve">remain the same </w:t>
            </w:r>
            <w:r w:rsidR="006849FF">
              <w:rPr>
                <w:rFonts w:ascii="Times New Roman" w:hAnsi="Times New Roman"/>
              </w:rPr>
              <w:t xml:space="preserve">for </w:t>
            </w:r>
            <w:r w:rsidR="00ED1D0A" w:rsidRPr="00BA4460">
              <w:rPr>
                <w:rFonts w:ascii="Times New Roman" w:hAnsi="Times New Roman"/>
              </w:rPr>
              <w:t xml:space="preserve">calendar year </w:t>
            </w:r>
            <w:r w:rsidR="003E5EC6">
              <w:rPr>
                <w:rFonts w:ascii="Times New Roman" w:hAnsi="Times New Roman"/>
              </w:rPr>
              <w:t>202</w:t>
            </w:r>
            <w:r w:rsidR="0019039C">
              <w:rPr>
                <w:rFonts w:ascii="Times New Roman" w:hAnsi="Times New Roman"/>
              </w:rPr>
              <w:t>1</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6849FF">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t>
            </w:r>
            <w:r w:rsidR="006849FF">
              <w:rPr>
                <w:rFonts w:ascii="Times New Roman" w:hAnsi="Times New Roman"/>
              </w:rPr>
              <w:t>is</w:t>
            </w:r>
            <w:r w:rsidR="0027675A">
              <w:rPr>
                <w:rFonts w:ascii="Times New Roman" w:hAnsi="Times New Roman"/>
              </w:rPr>
              <w:t xml:space="preserv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3606D">
        <w:trPr>
          <w:cantSplit/>
          <w:trHeight w:val="390"/>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4712DD">
              <w:rPr>
                <w:szCs w:val="24"/>
              </w:rPr>
              <w:t>5</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4712DD">
              <w:rPr>
                <w:szCs w:val="24"/>
              </w:rPr>
              <w:t>5</w:t>
            </w:r>
            <w:r w:rsidR="0063606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FD205A">
              <w:rPr>
                <w:szCs w:val="24"/>
              </w:rPr>
              <w:t>5</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4712DD">
              <w:rPr>
                <w:b/>
                <w:szCs w:val="24"/>
              </w:rPr>
              <w:t>9</w:t>
            </w:r>
            <w:r w:rsidRPr="00557E5D">
              <w:rPr>
                <w:b/>
                <w:szCs w:val="24"/>
              </w:rPr>
              <w:t xml:space="preserve">,000 for </w:t>
            </w:r>
            <w:r w:rsidR="004712DD">
              <w:rPr>
                <w:b/>
                <w:szCs w:val="24"/>
              </w:rPr>
              <w:t>202</w:t>
            </w:r>
            <w:r w:rsidR="00AD5EBB">
              <w:rPr>
                <w:b/>
                <w:szCs w:val="24"/>
              </w:rPr>
              <w:t>1</w:t>
            </w:r>
            <w:r w:rsidRPr="00557E5D">
              <w:rPr>
                <w:szCs w:val="24"/>
              </w:rPr>
              <w:t>.</w:t>
            </w:r>
          </w:p>
          <w:p w:rsidR="0001462B" w:rsidRPr="00877F06"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877F06">
              <w:rPr>
                <w:b/>
                <w:szCs w:val="24"/>
              </w:rPr>
              <w:t>$2</w:t>
            </w:r>
            <w:r w:rsidR="00877F06" w:rsidRPr="00877F06">
              <w:rPr>
                <w:b/>
                <w:szCs w:val="24"/>
              </w:rPr>
              <w:t>9</w:t>
            </w:r>
            <w:r w:rsidR="0046369B" w:rsidRPr="00877F06">
              <w:rPr>
                <w:b/>
                <w:szCs w:val="24"/>
              </w:rPr>
              <w:t>,</w:t>
            </w:r>
            <w:r w:rsidR="00877F06" w:rsidRPr="00877F06">
              <w:rPr>
                <w:b/>
                <w:szCs w:val="24"/>
              </w:rPr>
              <w:t>000</w:t>
            </w:r>
            <w:r w:rsidRPr="00877F06">
              <w:rPr>
                <w:b/>
                <w:szCs w:val="24"/>
              </w:rPr>
              <w:t xml:space="preserve"> in </w:t>
            </w:r>
            <w:r w:rsidR="00FD205A" w:rsidRPr="00877F06">
              <w:rPr>
                <w:b/>
                <w:szCs w:val="24"/>
              </w:rPr>
              <w:t>202</w:t>
            </w:r>
            <w:r w:rsidR="00AD5EBB">
              <w:rPr>
                <w:b/>
                <w:szCs w:val="24"/>
              </w:rPr>
              <w:t>1</w:t>
            </w:r>
            <w:r w:rsidRPr="00877F06">
              <w:rPr>
                <w:szCs w:val="24"/>
              </w:rPr>
              <w:t>.</w:t>
            </w:r>
            <w:r w:rsidR="00CC6696" w:rsidRPr="00877F06">
              <w:rPr>
                <w:szCs w:val="24"/>
              </w:rPr>
              <w:t xml:space="preserve">  (Note:  there is a lifetime limit of $15,000</w:t>
            </w:r>
            <w:r w:rsidR="00097EFC" w:rsidRPr="00877F06">
              <w:rPr>
                <w:szCs w:val="24"/>
              </w:rPr>
              <w:t xml:space="preserve"> on the 15-yr catch up</w:t>
            </w:r>
            <w:r w:rsidR="00CC6696" w:rsidRPr="00877F06">
              <w:rPr>
                <w:szCs w:val="24"/>
              </w:rPr>
              <w:t>.)</w:t>
            </w:r>
          </w:p>
          <w:p w:rsidR="00BB026E" w:rsidRPr="00557E5D" w:rsidRDefault="00BB026E" w:rsidP="00B37D7C">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877F06">
              <w:rPr>
                <w:b/>
                <w:szCs w:val="24"/>
              </w:rPr>
              <w:t>$</w:t>
            </w:r>
            <w:r w:rsidR="00030D4F" w:rsidRPr="00877F06">
              <w:rPr>
                <w:b/>
                <w:szCs w:val="24"/>
              </w:rPr>
              <w:t>6</w:t>
            </w:r>
            <w:r w:rsidR="00877F06" w:rsidRPr="00877F06">
              <w:rPr>
                <w:b/>
                <w:szCs w:val="24"/>
              </w:rPr>
              <w:t>8</w:t>
            </w:r>
            <w:r w:rsidRPr="00877F06">
              <w:rPr>
                <w:b/>
                <w:szCs w:val="24"/>
              </w:rPr>
              <w:t>,</w:t>
            </w:r>
            <w:r w:rsidR="00877F06" w:rsidRPr="00877F06">
              <w:rPr>
                <w:b/>
                <w:szCs w:val="24"/>
              </w:rPr>
              <w:t>0</w:t>
            </w:r>
            <w:r w:rsidR="00B57B32" w:rsidRPr="00877F06">
              <w:rPr>
                <w:b/>
                <w:szCs w:val="24"/>
              </w:rPr>
              <w:t>00</w:t>
            </w:r>
            <w:r w:rsidRPr="00877F06">
              <w:rPr>
                <w:b/>
                <w:szCs w:val="24"/>
              </w:rPr>
              <w:t xml:space="preserve"> in </w:t>
            </w:r>
            <w:r w:rsidR="00FD205A" w:rsidRPr="00877F06">
              <w:rPr>
                <w:b/>
                <w:szCs w:val="24"/>
              </w:rPr>
              <w:t>202</w:t>
            </w:r>
            <w:r w:rsidR="00B37D7C">
              <w:rPr>
                <w:b/>
                <w:szCs w:val="24"/>
              </w:rPr>
              <w:t>1</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the full 457 Standard </w:t>
            </w:r>
            <w:r w:rsidR="00FC3EA7" w:rsidRPr="00557E5D">
              <w:rPr>
                <w:szCs w:val="24"/>
              </w:rPr>
              <w:t>Catch-Up</w:t>
            </w:r>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lastRenderedPageBreak/>
        <w:t xml:space="preserve">Payroll Deductions, </w:t>
      </w:r>
      <w:r w:rsidRPr="00602BF2">
        <w:rPr>
          <w:bCs/>
          <w:szCs w:val="24"/>
        </w:rPr>
        <w:t>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BE01F2" w:rsidTr="00BC12F5">
        <w:trPr>
          <w:cantSplit/>
        </w:trPr>
        <w:tc>
          <w:tcPr>
            <w:tcW w:w="1818" w:type="dxa"/>
          </w:tcPr>
          <w:p w:rsidR="00BE01F2" w:rsidRPr="0042401C" w:rsidRDefault="00BE01F2" w:rsidP="00BE01F2">
            <w:pPr>
              <w:pStyle w:val="Heading5"/>
            </w:pPr>
            <w:r>
              <w:t>Student Loan Garnishments</w:t>
            </w:r>
          </w:p>
        </w:tc>
        <w:tc>
          <w:tcPr>
            <w:tcW w:w="8550" w:type="dxa"/>
          </w:tcPr>
          <w:p w:rsidR="00BE01F2" w:rsidRPr="00BE01F2" w:rsidRDefault="00BE01F2" w:rsidP="00BC12F5">
            <w:pPr>
              <w:pStyle w:val="BlockText"/>
              <w:rPr>
                <w:sz w:val="22"/>
                <w:szCs w:val="22"/>
              </w:rPr>
            </w:pPr>
            <w:r w:rsidRPr="00BE01F2">
              <w:rPr>
                <w:sz w:val="22"/>
                <w:szCs w:val="22"/>
              </w:rPr>
              <w:t>The deferment of student loans managed by the federal government will exp</w:t>
            </w:r>
            <w:r>
              <w:rPr>
                <w:sz w:val="22"/>
                <w:szCs w:val="22"/>
              </w:rPr>
              <w:t>ire at the end of January.  Employers should receive notices in February to begin withholding again.</w:t>
            </w:r>
          </w:p>
        </w:tc>
      </w:tr>
    </w:tbl>
    <w:p w:rsidR="00BE01F2" w:rsidRDefault="00BE01F2" w:rsidP="00BE01F2">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9F06D6" w:rsidRPr="00557E5D" w:rsidRDefault="00ED1D0A" w:rsidP="00602BF2">
            <w:pPr>
              <w:pStyle w:val="BlockText"/>
              <w:rPr>
                <w:szCs w:val="24"/>
              </w:rPr>
            </w:pPr>
            <w:r w:rsidRPr="00557E5D">
              <w:rPr>
                <w:szCs w:val="24"/>
              </w:rPr>
              <w:t xml:space="preserve">The calendar year </w:t>
            </w:r>
            <w:r w:rsidR="003E5EC6">
              <w:rPr>
                <w:szCs w:val="24"/>
              </w:rPr>
              <w:t>202</w:t>
            </w:r>
            <w:r w:rsidR="00411D99">
              <w:rPr>
                <w:szCs w:val="24"/>
              </w:rPr>
              <w:t>1</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hyperlink r:id="rId15" w:history="1">
              <w:r w:rsidR="00602BF2" w:rsidRPr="001B10AD">
                <w:rPr>
                  <w:rStyle w:val="Hyperlink"/>
                  <w:szCs w:val="24"/>
                </w:rPr>
                <w:t>https://www.doa.virginia.gov/reference/payroll/pdf/2021-TPA-Calendar.pdf</w:t>
              </w:r>
            </w:hyperlink>
          </w:p>
        </w:tc>
      </w:tr>
    </w:tbl>
    <w:p w:rsidR="00CA2247" w:rsidRDefault="00CA2247" w:rsidP="00CA2247">
      <w:pPr>
        <w:pStyle w:val="BlockLine"/>
        <w:ind w:left="1350"/>
        <w:rPr>
          <w:sz w:val="16"/>
          <w:szCs w:val="16"/>
        </w:rPr>
      </w:pPr>
    </w:p>
    <w:p w:rsidR="00B70C06" w:rsidRDefault="00B70C06" w:rsidP="00B70C06">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rsidR="00B70C06" w:rsidRDefault="00B70C06" w:rsidP="00B70C06">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B70C06" w:rsidTr="00BC12F5">
        <w:trPr>
          <w:cantSplit/>
        </w:trPr>
        <w:tc>
          <w:tcPr>
            <w:tcW w:w="1638" w:type="dxa"/>
          </w:tcPr>
          <w:p w:rsidR="00B70C06" w:rsidRPr="00880158" w:rsidRDefault="00B70C06" w:rsidP="00BC12F5">
            <w:pPr>
              <w:pStyle w:val="Heading5"/>
              <w:rPr>
                <w:sz w:val="24"/>
                <w:szCs w:val="24"/>
              </w:rPr>
            </w:pPr>
            <w:r w:rsidRPr="00880158">
              <w:rPr>
                <w:sz w:val="24"/>
                <w:szCs w:val="24"/>
              </w:rPr>
              <w:t>Calendar Year-End Processing for CIPPS Leave Accounting</w:t>
            </w:r>
          </w:p>
        </w:tc>
        <w:tc>
          <w:tcPr>
            <w:tcW w:w="8640" w:type="dxa"/>
          </w:tcPr>
          <w:p w:rsidR="00B70C06" w:rsidRPr="00B612F9" w:rsidRDefault="00B70C06" w:rsidP="00BC12F5">
            <w:pPr>
              <w:pStyle w:val="Extmemo"/>
              <w:jc w:val="both"/>
              <w:rPr>
                <w:rFonts w:ascii="Times New Roman" w:hAnsi="Times New Roman"/>
                <w:sz w:val="22"/>
                <w:szCs w:val="22"/>
              </w:rPr>
            </w:pPr>
            <w:r>
              <w:rPr>
                <w:rFonts w:ascii="Times New Roman" w:hAnsi="Times New Roman"/>
                <w:sz w:val="22"/>
                <w:szCs w:val="22"/>
              </w:rPr>
              <w:t>In accordance with DHRM policy</w:t>
            </w:r>
            <w:r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Pr>
                <w:rFonts w:ascii="Times New Roman" w:hAnsi="Times New Roman"/>
                <w:sz w:val="22"/>
                <w:szCs w:val="22"/>
              </w:rPr>
              <w:t>4</w:t>
            </w:r>
            <w:r w:rsidRPr="00B612F9">
              <w:rPr>
                <w:rFonts w:ascii="Times New Roman" w:hAnsi="Times New Roman"/>
                <w:sz w:val="22"/>
                <w:szCs w:val="22"/>
              </w:rPr>
              <w:t xml:space="preserve">, </w:t>
            </w:r>
            <w:r>
              <w:rPr>
                <w:rFonts w:ascii="Times New Roman" w:hAnsi="Times New Roman"/>
                <w:sz w:val="22"/>
                <w:szCs w:val="22"/>
              </w:rPr>
              <w:t>2021.</w:t>
            </w:r>
          </w:p>
          <w:p w:rsidR="00B70C06" w:rsidRPr="00B612F9" w:rsidRDefault="00B70C06" w:rsidP="00BC12F5">
            <w:pPr>
              <w:pStyle w:val="Extmemo"/>
              <w:jc w:val="both"/>
              <w:rPr>
                <w:rFonts w:ascii="Times New Roman" w:hAnsi="Times New Roman"/>
                <w:sz w:val="22"/>
                <w:szCs w:val="22"/>
              </w:rPr>
            </w:pPr>
          </w:p>
          <w:p w:rsidR="00B70C06" w:rsidRPr="00B612F9" w:rsidRDefault="00B70C06" w:rsidP="00BC12F5">
            <w:pPr>
              <w:pStyle w:val="Extmemo"/>
              <w:jc w:val="both"/>
              <w:rPr>
                <w:rFonts w:ascii="Times New Roman" w:hAnsi="Times New Roman"/>
                <w:sz w:val="22"/>
                <w:szCs w:val="22"/>
              </w:rPr>
            </w:pPr>
            <w:r w:rsidRPr="00B612F9">
              <w:rPr>
                <w:rFonts w:ascii="Times New Roman" w:hAnsi="Times New Roman"/>
                <w:sz w:val="22"/>
                <w:szCs w:val="22"/>
              </w:rPr>
              <w:t>At close of business January 1</w:t>
            </w:r>
            <w:r>
              <w:rPr>
                <w:rFonts w:ascii="Times New Roman" w:hAnsi="Times New Roman"/>
                <w:sz w:val="22"/>
                <w:szCs w:val="22"/>
              </w:rPr>
              <w:t>4</w:t>
            </w:r>
            <w:r w:rsidRPr="00B612F9">
              <w:rPr>
                <w:rFonts w:ascii="Times New Roman" w:hAnsi="Times New Roman"/>
                <w:sz w:val="22"/>
                <w:szCs w:val="22"/>
              </w:rPr>
              <w:t>:</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Pr>
                <w:rFonts w:ascii="Times New Roman" w:hAnsi="Times New Roman"/>
                <w:sz w:val="22"/>
                <w:szCs w:val="22"/>
              </w:rPr>
              <w:t>load</w:t>
            </w:r>
            <w:r w:rsidRPr="00B612F9">
              <w:rPr>
                <w:rFonts w:ascii="Times New Roman" w:hAnsi="Times New Roman"/>
                <w:sz w:val="22"/>
                <w:szCs w:val="22"/>
              </w:rPr>
              <w:t>.</w:t>
            </w:r>
          </w:p>
          <w:p w:rsidR="00B70C06" w:rsidRPr="00B612F9" w:rsidRDefault="00B70C06" w:rsidP="00BC12F5">
            <w:pPr>
              <w:pStyle w:val="Extmemo"/>
              <w:jc w:val="both"/>
              <w:rPr>
                <w:rFonts w:ascii="Times New Roman" w:hAnsi="Times New Roman"/>
                <w:sz w:val="22"/>
                <w:szCs w:val="22"/>
              </w:rPr>
            </w:pPr>
          </w:p>
          <w:p w:rsidR="00B70C06" w:rsidRPr="00B612F9" w:rsidRDefault="00B70C06" w:rsidP="00BC12F5">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B70C06" w:rsidRPr="009B7649" w:rsidRDefault="00B70C06" w:rsidP="00B70C06">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B70C06" w:rsidTr="00BC12F5">
        <w:trPr>
          <w:cantSplit/>
        </w:trPr>
        <w:tc>
          <w:tcPr>
            <w:tcW w:w="1638" w:type="dxa"/>
          </w:tcPr>
          <w:p w:rsidR="00B70C06" w:rsidRDefault="00B70C06" w:rsidP="00BC12F5">
            <w:pPr>
              <w:pStyle w:val="Heading5"/>
            </w:pPr>
            <w:r>
              <w:t>VSDP Recipients</w:t>
            </w:r>
          </w:p>
        </w:tc>
        <w:tc>
          <w:tcPr>
            <w:tcW w:w="8640" w:type="dxa"/>
          </w:tcPr>
          <w:p w:rsidR="00B70C06" w:rsidRPr="0057442A" w:rsidRDefault="00B70C06" w:rsidP="00BC12F5">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may have returned to work, but still have the SDP Recipient indicator coded "Y".  DOA has developed Report #902 to identify all employees with an active SDP recipient indicator.  Agencies interested in requesting this report should submit a request to </w:t>
            </w:r>
            <w:hyperlink r:id="rId16" w:tooltip="Email Payroll Unit" w:history="1">
              <w:r w:rsidRPr="0057442A">
                <w:rPr>
                  <w:rStyle w:val="Hyperlink"/>
                  <w:rFonts w:ascii="Times New Roman" w:hAnsi="Times New Roman"/>
                  <w:bCs/>
                  <w:iCs/>
                  <w:sz w:val="22"/>
                  <w:szCs w:val="22"/>
                </w:rPr>
                <w:t>payroll@doa.virginia.gov</w:t>
              </w:r>
            </w:hyperlink>
            <w:r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rsidR="00F87B3C" w:rsidRDefault="00F87B3C" w:rsidP="00F87B3C">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F87B3C" w:rsidTr="00BC12F5">
        <w:trPr>
          <w:cantSplit/>
        </w:trPr>
        <w:tc>
          <w:tcPr>
            <w:tcW w:w="1908" w:type="dxa"/>
          </w:tcPr>
          <w:p w:rsidR="00F87B3C" w:rsidRPr="0042401C" w:rsidRDefault="00F87B3C" w:rsidP="00F87B3C">
            <w:pPr>
              <w:pStyle w:val="Heading5"/>
            </w:pPr>
            <w:r w:rsidRPr="0042401C">
              <w:br w:type="page"/>
            </w:r>
            <w:r>
              <w:t xml:space="preserve">FFCRA </w:t>
            </w:r>
            <w:r w:rsidR="000A1F6D">
              <w:t xml:space="preserve">and PHEL </w:t>
            </w:r>
            <w:r>
              <w:t>Leave</w:t>
            </w:r>
          </w:p>
        </w:tc>
        <w:tc>
          <w:tcPr>
            <w:tcW w:w="8550" w:type="dxa"/>
          </w:tcPr>
          <w:p w:rsidR="003E4E0A" w:rsidRDefault="00293C48" w:rsidP="00BC12F5">
            <w:pPr>
              <w:pStyle w:val="BlockText"/>
              <w:rPr>
                <w:sz w:val="22"/>
                <w:szCs w:val="22"/>
              </w:rPr>
            </w:pPr>
            <w:r w:rsidRPr="00293C48">
              <w:rPr>
                <w:sz w:val="22"/>
                <w:szCs w:val="22"/>
              </w:rPr>
              <w:t xml:space="preserve">As of today, the federal requirement for employers to provide </w:t>
            </w:r>
            <w:r>
              <w:rPr>
                <w:sz w:val="22"/>
                <w:szCs w:val="22"/>
              </w:rPr>
              <w:t xml:space="preserve">additional leave and family medical leave for absences related to COVID-19 is set to expire as of 12/31/2020.  </w:t>
            </w:r>
            <w:r w:rsidR="000A1F6D">
              <w:rPr>
                <w:sz w:val="22"/>
                <w:szCs w:val="22"/>
              </w:rPr>
              <w:t xml:space="preserve">FFRCA-A and FFCRA-B should not be granted to employees beyond 12/31.  </w:t>
            </w:r>
          </w:p>
          <w:p w:rsidR="003E4E0A" w:rsidRDefault="003E4E0A" w:rsidP="00BC12F5">
            <w:pPr>
              <w:pStyle w:val="BlockText"/>
              <w:rPr>
                <w:sz w:val="22"/>
                <w:szCs w:val="22"/>
              </w:rPr>
            </w:pPr>
          </w:p>
          <w:p w:rsidR="00293C48" w:rsidRPr="00293C48" w:rsidRDefault="000A1F6D" w:rsidP="00BC12F5">
            <w:pPr>
              <w:pStyle w:val="BlockText"/>
              <w:rPr>
                <w:sz w:val="22"/>
                <w:szCs w:val="22"/>
              </w:rPr>
            </w:pPr>
            <w:r>
              <w:rPr>
                <w:sz w:val="22"/>
                <w:szCs w:val="22"/>
              </w:rPr>
              <w:t>The state-provided PHEL leave maximum will reset with the new leave calendar year.</w:t>
            </w:r>
          </w:p>
        </w:tc>
      </w:tr>
    </w:tbl>
    <w:p w:rsidR="00F87B3C" w:rsidRDefault="00F87B3C" w:rsidP="00F87B3C">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9524D3" w:rsidTr="009524D3">
        <w:trPr>
          <w:cantSplit/>
          <w:trHeight w:val="312"/>
        </w:trPr>
        <w:tc>
          <w:tcPr>
            <w:tcW w:w="1638" w:type="dxa"/>
          </w:tcPr>
          <w:p w:rsidR="009524D3" w:rsidRDefault="009524D3" w:rsidP="00BC12F5">
            <w:pPr>
              <w:pStyle w:val="Heading5"/>
            </w:pPr>
            <w:r>
              <w:t>Leave Questions</w:t>
            </w:r>
          </w:p>
        </w:tc>
        <w:tc>
          <w:tcPr>
            <w:tcW w:w="8640" w:type="dxa"/>
          </w:tcPr>
          <w:p w:rsidR="009524D3" w:rsidRDefault="009524D3" w:rsidP="00BC12F5">
            <w:pPr>
              <w:pStyle w:val="BlockText"/>
              <w:jc w:val="both"/>
            </w:pPr>
          </w:p>
          <w:p w:rsidR="009524D3" w:rsidRDefault="009524D3" w:rsidP="00BC12F5">
            <w:pPr>
              <w:pStyle w:val="BlockText"/>
              <w:jc w:val="both"/>
            </w:pPr>
            <w:r>
              <w:t xml:space="preserve">Direct questions or comments regarding leave to </w:t>
            </w:r>
            <w:hyperlink r:id="rId17" w:history="1">
              <w:r w:rsidRPr="00DE01E1">
                <w:rPr>
                  <w:rStyle w:val="Hyperlink"/>
                </w:rPr>
                <w:t>payroll@doa.virginia.gov</w:t>
              </w:r>
            </w:hyperlink>
          </w:p>
          <w:p w:rsidR="009524D3" w:rsidRDefault="009524D3" w:rsidP="00BC12F5">
            <w:pPr>
              <w:pStyle w:val="BlockText"/>
              <w:jc w:val="both"/>
              <w:rPr>
                <w:sz w:val="16"/>
              </w:rPr>
            </w:pPr>
          </w:p>
        </w:tc>
      </w:tr>
    </w:tbl>
    <w:p w:rsidR="009524D3" w:rsidRDefault="009524D3" w:rsidP="009524D3">
      <w:pPr>
        <w:pStyle w:val="BlockLine"/>
        <w:ind w:left="1350"/>
        <w:rPr>
          <w:sz w:val="16"/>
          <w:szCs w:val="16"/>
        </w:rPr>
      </w:pPr>
    </w:p>
    <w:p w:rsidR="00193B7A" w:rsidRDefault="00193B7A">
      <w:pPr>
        <w:rPr>
          <w:b/>
          <w:bCs/>
          <w:sz w:val="28"/>
          <w:szCs w:val="28"/>
        </w:rPr>
      </w:pPr>
      <w:r>
        <w:rPr>
          <w:b/>
          <w:bCs/>
          <w:sz w:val="28"/>
          <w:szCs w:val="28"/>
        </w:rPr>
        <w:br w:type="page"/>
      </w: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lastRenderedPageBreak/>
        <w:t xml:space="preserve">Payroll </w:t>
      </w:r>
      <w:r w:rsidR="00AE35A3" w:rsidRPr="00910924">
        <w:rPr>
          <w:rFonts w:ascii="Times New Roman" w:hAnsi="Times New Roman"/>
          <w:b/>
          <w:bCs/>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1" w:name="_Toc470065094"/>
            <w:r w:rsidRPr="0042401C">
              <w:br w:type="page"/>
            </w:r>
            <w:bookmarkEnd w:id="1"/>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 xml:space="preserve">Review your CIPPS broadcast screen </w:t>
            </w:r>
            <w:r w:rsidR="005173DB">
              <w:rPr>
                <w:b/>
                <w:szCs w:val="24"/>
              </w:rPr>
              <w:t xml:space="preserve">(MCIP) </w:t>
            </w:r>
            <w:r w:rsidRPr="00557E5D">
              <w:rPr>
                <w:b/>
                <w:szCs w:val="24"/>
              </w:rPr>
              <w:t>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7E01DA">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7E01DA">
        <w:trPr>
          <w:trHeight w:val="858"/>
        </w:trPr>
        <w:tc>
          <w:tcPr>
            <w:tcW w:w="1638" w:type="dxa"/>
          </w:tcPr>
          <w:p w:rsidR="00E13736" w:rsidRPr="00557E5D" w:rsidRDefault="006442B0" w:rsidP="00DD41D6">
            <w:pPr>
              <w:rPr>
                <w:szCs w:val="24"/>
              </w:rPr>
            </w:pPr>
            <w:r>
              <w:rPr>
                <w:szCs w:val="24"/>
              </w:rPr>
              <w:t xml:space="preserve">Valerie </w:t>
            </w:r>
            <w:proofErr w:type="spellStart"/>
            <w:r>
              <w:rPr>
                <w:szCs w:val="24"/>
              </w:rPr>
              <w:t>Dunmars</w:t>
            </w:r>
            <w:proofErr w:type="spellEnd"/>
            <w:r>
              <w:rPr>
                <w:szCs w:val="24"/>
              </w:rPr>
              <w:t xml:space="preserve"> Hurdle</w:t>
            </w:r>
          </w:p>
        </w:tc>
        <w:tc>
          <w:tcPr>
            <w:tcW w:w="3330" w:type="dxa"/>
          </w:tcPr>
          <w:p w:rsidR="00E13736" w:rsidRPr="00557E5D" w:rsidRDefault="006442B0" w:rsidP="00917B03">
            <w:pPr>
              <w:pStyle w:val="Extmemo"/>
              <w:rPr>
                <w:rFonts w:ascii="Times New Roman" w:hAnsi="Times New Roman"/>
                <w:szCs w:val="24"/>
              </w:rPr>
            </w:pPr>
            <w:r>
              <w:rPr>
                <w:rFonts w:ascii="Times New Roman" w:hAnsi="Times New Roman"/>
                <w:szCs w:val="24"/>
              </w:rPr>
              <w:t>Payroll Accounting</w:t>
            </w:r>
            <w:r w:rsidR="000F1EB5" w:rsidRPr="00557E5D">
              <w:rPr>
                <w:rFonts w:ascii="Times New Roman" w:hAnsi="Times New Roman"/>
                <w:szCs w:val="24"/>
              </w:rPr>
              <w:t>;</w:t>
            </w:r>
            <w:r w:rsidR="009F1332" w:rsidRPr="00557E5D">
              <w:rPr>
                <w:rFonts w:ascii="Times New Roman" w:hAnsi="Times New Roman"/>
                <w:szCs w:val="24"/>
              </w:rPr>
              <w:t xml:space="preserve"> E</w:t>
            </w:r>
            <w:r w:rsidR="00917B03">
              <w:rPr>
                <w:rFonts w:ascii="Times New Roman" w:hAnsi="Times New Roman"/>
                <w:szCs w:val="24"/>
              </w:rPr>
              <w:t>mployee Masterfile Maintenance; Compliance Assurance</w:t>
            </w:r>
          </w:p>
        </w:tc>
        <w:tc>
          <w:tcPr>
            <w:tcW w:w="4140" w:type="dxa"/>
            <w:vAlign w:val="center"/>
          </w:tcPr>
          <w:p w:rsidR="00A11DB7" w:rsidRPr="00557E5D" w:rsidRDefault="0042489C" w:rsidP="00A11DB7">
            <w:pPr>
              <w:jc w:val="center"/>
              <w:rPr>
                <w:szCs w:val="24"/>
              </w:rPr>
            </w:pPr>
            <w:hyperlink r:id="rId18" w:history="1">
              <w:r w:rsidR="00A11DB7" w:rsidRPr="007A19A1">
                <w:rPr>
                  <w:rStyle w:val="Hyperlink"/>
                  <w:szCs w:val="24"/>
                </w:rPr>
                <w:t>Valerie.dunmars@doa.virginia.gov</w:t>
              </w:r>
            </w:hyperlink>
          </w:p>
        </w:tc>
        <w:tc>
          <w:tcPr>
            <w:tcW w:w="1350" w:type="dxa"/>
            <w:vAlign w:val="center"/>
          </w:tcPr>
          <w:p w:rsidR="00E13736" w:rsidRPr="00557E5D" w:rsidRDefault="00917B03" w:rsidP="005C7BCB">
            <w:pPr>
              <w:jc w:val="center"/>
              <w:rPr>
                <w:szCs w:val="24"/>
              </w:rPr>
            </w:pPr>
            <w:r>
              <w:rPr>
                <w:szCs w:val="24"/>
              </w:rPr>
              <w:t>786-0227</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A11DB7">
        <w:trPr>
          <w:trHeight w:val="795"/>
        </w:trPr>
        <w:tc>
          <w:tcPr>
            <w:tcW w:w="1638" w:type="dxa"/>
          </w:tcPr>
          <w:p w:rsidR="00ED1D0A" w:rsidRPr="00557E5D" w:rsidRDefault="00D5130F" w:rsidP="00DD41D6">
            <w:pPr>
              <w:rPr>
                <w:szCs w:val="24"/>
              </w:rPr>
            </w:pPr>
            <w:r>
              <w:rPr>
                <w:szCs w:val="24"/>
              </w:rPr>
              <w:t>Tiffany Harris</w:t>
            </w:r>
          </w:p>
        </w:tc>
        <w:tc>
          <w:tcPr>
            <w:tcW w:w="3330" w:type="dxa"/>
          </w:tcPr>
          <w:p w:rsidR="00ED1D0A" w:rsidRPr="00557E5D" w:rsidRDefault="00B24750" w:rsidP="00C4553F">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Employee Masterfile Maintenance; CIPPS Adjustments</w:t>
            </w:r>
            <w:r w:rsidR="00386583" w:rsidRPr="00557E5D">
              <w:rPr>
                <w:rFonts w:ascii="Times New Roman" w:hAnsi="Times New Roman"/>
                <w:szCs w:val="24"/>
              </w:rPr>
              <w:t xml:space="preserve">; </w:t>
            </w:r>
            <w:r w:rsidR="00C767AA">
              <w:rPr>
                <w:rFonts w:ascii="Times New Roman" w:hAnsi="Times New Roman"/>
                <w:szCs w:val="24"/>
              </w:rPr>
              <w:t>OGL</w:t>
            </w:r>
            <w:r w:rsidR="00386583" w:rsidRPr="00557E5D">
              <w:rPr>
                <w:rFonts w:ascii="Times New Roman" w:hAnsi="Times New Roman"/>
                <w:szCs w:val="24"/>
              </w:rPr>
              <w:t xml:space="preserve">; </w:t>
            </w:r>
            <w:r w:rsidR="00E62F0F">
              <w:rPr>
                <w:rFonts w:ascii="Times New Roman" w:hAnsi="Times New Roman"/>
                <w:szCs w:val="24"/>
              </w:rPr>
              <w:t>TIAA</w:t>
            </w:r>
          </w:p>
        </w:tc>
        <w:tc>
          <w:tcPr>
            <w:tcW w:w="4140" w:type="dxa"/>
            <w:vAlign w:val="center"/>
          </w:tcPr>
          <w:p w:rsidR="00ED1D0A" w:rsidRPr="00557E5D" w:rsidRDefault="00D5130F" w:rsidP="00D5130F">
            <w:pPr>
              <w:jc w:val="center"/>
              <w:rPr>
                <w:szCs w:val="24"/>
              </w:rPr>
            </w:pPr>
            <w:r>
              <w:rPr>
                <w:rStyle w:val="Hyperlink"/>
                <w:szCs w:val="24"/>
              </w:rPr>
              <w:t>Tiffany.harris@doa.virginia.gov</w:t>
            </w:r>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A11DB7">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330" w:type="dxa"/>
          </w:tcPr>
          <w:p w:rsidR="00ED1D0A" w:rsidRPr="00557E5D" w:rsidRDefault="00ED1D0A" w:rsidP="00C767AA">
            <w:pPr>
              <w:pStyle w:val="Extmemo"/>
              <w:rPr>
                <w:rFonts w:ascii="Times New Roman" w:hAnsi="Times New Roman"/>
                <w:szCs w:val="24"/>
              </w:rPr>
            </w:pPr>
            <w:r w:rsidRPr="00557E5D">
              <w:rPr>
                <w:rFonts w:ascii="Times New Roman" w:hAnsi="Times New Roman"/>
                <w:szCs w:val="24"/>
              </w:rPr>
              <w:t xml:space="preserve">CIPPS/PMIS Audit; </w:t>
            </w:r>
            <w:r w:rsidR="00A1754F">
              <w:rPr>
                <w:rFonts w:ascii="Times New Roman" w:hAnsi="Times New Roman"/>
                <w:szCs w:val="24"/>
              </w:rPr>
              <w:t xml:space="preserve">DSS; </w:t>
            </w:r>
            <w:r w:rsidRPr="00557E5D">
              <w:rPr>
                <w:rFonts w:ascii="Times New Roman" w:hAnsi="Times New Roman"/>
                <w:szCs w:val="24"/>
              </w:rPr>
              <w:t>CVC; VPEP; VEST</w:t>
            </w:r>
            <w:r w:rsidR="00386583" w:rsidRPr="00557E5D">
              <w:rPr>
                <w:rFonts w:ascii="Times New Roman" w:hAnsi="Times New Roman"/>
                <w:szCs w:val="24"/>
              </w:rPr>
              <w:t xml:space="preserve">; </w:t>
            </w:r>
            <w:proofErr w:type="spellStart"/>
            <w:r w:rsidR="00C767AA">
              <w:rPr>
                <w:rFonts w:ascii="Times New Roman" w:hAnsi="Times New Roman"/>
                <w:szCs w:val="24"/>
              </w:rPr>
              <w:t>Misc</w:t>
            </w:r>
            <w:proofErr w:type="spellEnd"/>
            <w:r w:rsidR="00C767AA">
              <w:rPr>
                <w:rFonts w:ascii="Times New Roman" w:hAnsi="Times New Roman"/>
                <w:szCs w:val="24"/>
              </w:rPr>
              <w:t xml:space="preserve"> Ins &amp; Annuities/Annuity Cash Match</w:t>
            </w:r>
            <w:r w:rsidR="000F1EB5">
              <w:rPr>
                <w:rFonts w:ascii="Times New Roman" w:hAnsi="Times New Roman"/>
                <w:szCs w:val="24"/>
              </w:rPr>
              <w:t xml:space="preserve">; </w:t>
            </w:r>
            <w:r w:rsidR="000F1EB5" w:rsidRPr="00557E5D">
              <w:rPr>
                <w:rFonts w:ascii="Times New Roman" w:hAnsi="Times New Roman"/>
                <w:szCs w:val="24"/>
              </w:rPr>
              <w:t>CIPPS Security</w:t>
            </w:r>
          </w:p>
        </w:tc>
        <w:tc>
          <w:tcPr>
            <w:tcW w:w="4140" w:type="dxa"/>
            <w:vAlign w:val="center"/>
          </w:tcPr>
          <w:p w:rsidR="00ED1D0A" w:rsidRPr="00557E5D" w:rsidRDefault="0042489C" w:rsidP="00DD41D6">
            <w:pPr>
              <w:jc w:val="center"/>
              <w:rPr>
                <w:szCs w:val="24"/>
              </w:rPr>
            </w:pPr>
            <w:hyperlink r:id="rId19"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A11DB7">
        <w:tc>
          <w:tcPr>
            <w:tcW w:w="1638" w:type="dxa"/>
          </w:tcPr>
          <w:p w:rsidR="007C0387" w:rsidRPr="00557E5D" w:rsidRDefault="00D5130F" w:rsidP="00260246">
            <w:pPr>
              <w:rPr>
                <w:szCs w:val="24"/>
              </w:rPr>
            </w:pPr>
            <w:proofErr w:type="spellStart"/>
            <w:r>
              <w:rPr>
                <w:szCs w:val="24"/>
              </w:rPr>
              <w:t>Trenika</w:t>
            </w:r>
            <w:proofErr w:type="spellEnd"/>
            <w:r>
              <w:rPr>
                <w:szCs w:val="24"/>
              </w:rPr>
              <w:t xml:space="preserve"> </w:t>
            </w:r>
            <w:proofErr w:type="spellStart"/>
            <w:r>
              <w:rPr>
                <w:szCs w:val="24"/>
              </w:rPr>
              <w:t>Satterwhite</w:t>
            </w:r>
            <w:proofErr w:type="spellEnd"/>
          </w:p>
          <w:p w:rsidR="007C0387" w:rsidRPr="00557E5D" w:rsidRDefault="007C0387" w:rsidP="00260246">
            <w:pPr>
              <w:rPr>
                <w:szCs w:val="24"/>
              </w:rPr>
            </w:pPr>
          </w:p>
        </w:tc>
        <w:tc>
          <w:tcPr>
            <w:tcW w:w="3330" w:type="dxa"/>
          </w:tcPr>
          <w:p w:rsidR="007C0387" w:rsidRPr="00557E5D" w:rsidRDefault="007C0387" w:rsidP="00C767AA">
            <w:pPr>
              <w:pStyle w:val="Extmemo"/>
              <w:rPr>
                <w:rFonts w:ascii="Times New Roman" w:hAnsi="Times New Roman"/>
                <w:szCs w:val="24"/>
              </w:rPr>
            </w:pPr>
            <w:r w:rsidRPr="00557E5D">
              <w:rPr>
                <w:rFonts w:ascii="Times New Roman" w:hAnsi="Times New Roman"/>
                <w:szCs w:val="24"/>
              </w:rPr>
              <w:t>Healthcare Reconciliations; Deferred Compensation</w:t>
            </w:r>
            <w:r w:rsidR="00C767AA">
              <w:rPr>
                <w:rFonts w:ascii="Times New Roman" w:hAnsi="Times New Roman"/>
                <w:szCs w:val="24"/>
              </w:rPr>
              <w:t>/</w:t>
            </w:r>
            <w:r w:rsidRPr="00557E5D">
              <w:rPr>
                <w:rFonts w:ascii="Times New Roman" w:hAnsi="Times New Roman"/>
                <w:szCs w:val="24"/>
              </w:rPr>
              <w:t xml:space="preserve">Deferred Compensation Cash Match; </w:t>
            </w:r>
            <w:r w:rsidR="00E62F0F">
              <w:rPr>
                <w:rFonts w:ascii="Times New Roman" w:hAnsi="Times New Roman"/>
                <w:szCs w:val="24"/>
              </w:rPr>
              <w:t xml:space="preserve">Hybrid Retirement; </w:t>
            </w:r>
            <w:r w:rsidR="00C767AA">
              <w:rPr>
                <w:rFonts w:ascii="Times New Roman" w:hAnsi="Times New Roman"/>
                <w:szCs w:val="24"/>
              </w:rPr>
              <w:t>ICMA ORPPA &amp; ORPHE</w:t>
            </w:r>
          </w:p>
        </w:tc>
        <w:tc>
          <w:tcPr>
            <w:tcW w:w="4140" w:type="dxa"/>
            <w:vAlign w:val="center"/>
          </w:tcPr>
          <w:p w:rsidR="007C0387" w:rsidRPr="00557E5D" w:rsidRDefault="00D5130F" w:rsidP="00260246">
            <w:pPr>
              <w:jc w:val="center"/>
              <w:rPr>
                <w:szCs w:val="24"/>
              </w:rPr>
            </w:pPr>
            <w:r>
              <w:rPr>
                <w:rStyle w:val="Hyperlink"/>
                <w:szCs w:val="24"/>
              </w:rPr>
              <w:t>Trenika.satterwhite@doa.virginia.gov</w:t>
            </w:r>
            <w:r w:rsidRPr="00557E5D">
              <w:rPr>
                <w:szCs w:val="24"/>
              </w:rPr>
              <w:t xml:space="preserve"> </w:t>
            </w:r>
          </w:p>
          <w:p w:rsidR="007C0387" w:rsidRPr="00557E5D" w:rsidRDefault="007C0387" w:rsidP="00260246">
            <w:pPr>
              <w:jc w:val="center"/>
              <w:rPr>
                <w:szCs w:val="24"/>
              </w:rPr>
            </w:pPr>
          </w:p>
        </w:tc>
        <w:tc>
          <w:tcPr>
            <w:tcW w:w="1350" w:type="dxa"/>
            <w:vAlign w:val="center"/>
          </w:tcPr>
          <w:p w:rsidR="007C0387" w:rsidRPr="00557E5D" w:rsidRDefault="007C0387" w:rsidP="0026024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lastRenderedPageBreak/>
        <w:t xml:space="preserve">Payroll </w:t>
      </w:r>
      <w:r w:rsidR="007B1EBA">
        <w:rPr>
          <w:b/>
          <w:sz w:val="28"/>
          <w:szCs w:val="28"/>
        </w:rPr>
        <w:t xml:space="preserve">and Leave Contact Personnel, </w:t>
      </w:r>
      <w:r w:rsidR="007B1EBA" w:rsidRPr="00403EF4">
        <w:rPr>
          <w:szCs w:val="24"/>
        </w:rPr>
        <w:t>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320"/>
        <w:gridCol w:w="117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A11DB7">
        <w:tc>
          <w:tcPr>
            <w:tcW w:w="1638" w:type="dxa"/>
          </w:tcPr>
          <w:p w:rsidR="00ED1D0A" w:rsidRPr="00557E5D" w:rsidRDefault="004F4591" w:rsidP="00DD41D6">
            <w:pPr>
              <w:rPr>
                <w:szCs w:val="24"/>
              </w:rPr>
            </w:pPr>
            <w:r>
              <w:rPr>
                <w:szCs w:val="24"/>
              </w:rPr>
              <w:t>Marvin Simon</w:t>
            </w:r>
          </w:p>
        </w:tc>
        <w:tc>
          <w:tcPr>
            <w:tcW w:w="3330" w:type="dxa"/>
          </w:tcPr>
          <w:p w:rsidR="00ED1D0A" w:rsidRPr="00557E5D" w:rsidRDefault="00ED1D0A" w:rsidP="00E06A92">
            <w:pPr>
              <w:pStyle w:val="Extmemo"/>
              <w:rPr>
                <w:rFonts w:ascii="Times New Roman" w:hAnsi="Times New Roman"/>
                <w:szCs w:val="24"/>
              </w:rPr>
            </w:pPr>
            <w:r w:rsidRPr="00557E5D">
              <w:rPr>
                <w:rFonts w:ascii="Times New Roman" w:hAnsi="Times New Roman"/>
                <w:szCs w:val="24"/>
              </w:rPr>
              <w:t xml:space="preserve">Direct Deposit </w:t>
            </w:r>
            <w:r w:rsidR="00311BE1">
              <w:rPr>
                <w:rFonts w:ascii="Times New Roman" w:hAnsi="Times New Roman"/>
                <w:szCs w:val="24"/>
              </w:rPr>
              <w:t xml:space="preserve">&amp; </w:t>
            </w:r>
            <w:r w:rsidRPr="00557E5D">
              <w:rPr>
                <w:rFonts w:ascii="Times New Roman" w:hAnsi="Times New Roman"/>
                <w:szCs w:val="24"/>
              </w:rPr>
              <w:t>Stop Payments</w:t>
            </w:r>
            <w:r w:rsidR="00311BE1">
              <w:rPr>
                <w:rFonts w:ascii="Times New Roman" w:hAnsi="Times New Roman"/>
                <w:szCs w:val="24"/>
              </w:rPr>
              <w:t>;</w:t>
            </w:r>
            <w:r w:rsidR="0034016A" w:rsidRPr="00557E5D">
              <w:rPr>
                <w:rFonts w:ascii="Times New Roman" w:hAnsi="Times New Roman"/>
                <w:szCs w:val="24"/>
              </w:rPr>
              <w:t xml:space="preserve"> </w:t>
            </w:r>
            <w:r w:rsidR="00311BE1" w:rsidRPr="00557E5D">
              <w:rPr>
                <w:rFonts w:ascii="Times New Roman" w:hAnsi="Times New Roman"/>
                <w:szCs w:val="24"/>
              </w:rPr>
              <w:t xml:space="preserve">Void Checks; </w:t>
            </w:r>
            <w:r w:rsidR="0034016A" w:rsidRPr="00557E5D">
              <w:rPr>
                <w:rFonts w:ascii="Times New Roman" w:hAnsi="Times New Roman"/>
                <w:szCs w:val="24"/>
              </w:rPr>
              <w:t>Deposit Certificates; Report Distribution/Recovery; AD-HOC Reports/U1’s; Stop Payments-Void Earnings Notices; Gross Pay Differences</w:t>
            </w:r>
          </w:p>
        </w:tc>
        <w:tc>
          <w:tcPr>
            <w:tcW w:w="4320" w:type="dxa"/>
            <w:vAlign w:val="center"/>
          </w:tcPr>
          <w:p w:rsidR="00ED1D0A" w:rsidRPr="00557E5D" w:rsidRDefault="004F4591" w:rsidP="00C5584C">
            <w:pPr>
              <w:jc w:val="center"/>
              <w:rPr>
                <w:szCs w:val="24"/>
              </w:rPr>
            </w:pPr>
            <w:r>
              <w:rPr>
                <w:rStyle w:val="Hyperlink"/>
                <w:szCs w:val="24"/>
              </w:rPr>
              <w:t>Marvin.simon@</w:t>
            </w:r>
            <w:r w:rsidR="00C5584C">
              <w:rPr>
                <w:rStyle w:val="Hyperlink"/>
                <w:szCs w:val="24"/>
              </w:rPr>
              <w:t>doa.virginia.gov</w:t>
            </w:r>
            <w:r w:rsidR="00C5584C" w:rsidRPr="00557E5D">
              <w:rPr>
                <w:szCs w:val="24"/>
              </w:rPr>
              <w:t xml:space="preserve"> </w:t>
            </w:r>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A11DB7">
        <w:tc>
          <w:tcPr>
            <w:tcW w:w="1638" w:type="dxa"/>
          </w:tcPr>
          <w:p w:rsidR="00ED1D0A" w:rsidRPr="00557E5D" w:rsidRDefault="00C5584C" w:rsidP="00DD41D6">
            <w:pPr>
              <w:rPr>
                <w:szCs w:val="24"/>
              </w:rPr>
            </w:pPr>
            <w:r>
              <w:rPr>
                <w:szCs w:val="24"/>
              </w:rPr>
              <w:t>Cathy Gravatt</w:t>
            </w:r>
          </w:p>
        </w:tc>
        <w:tc>
          <w:tcPr>
            <w:tcW w:w="3330" w:type="dxa"/>
          </w:tcPr>
          <w:p w:rsidR="00ED1D0A" w:rsidRPr="00C4553F" w:rsidRDefault="00311BE1" w:rsidP="00C4553F">
            <w:pPr>
              <w:pStyle w:val="Extmemo"/>
              <w:rPr>
                <w:rFonts w:ascii="Times New Roman" w:hAnsi="Times New Roman"/>
                <w:szCs w:val="24"/>
              </w:rPr>
            </w:pPr>
            <w:r w:rsidRPr="00C4553F">
              <w:rPr>
                <w:rFonts w:ascii="Times New Roman" w:hAnsi="Times New Roman"/>
                <w:szCs w:val="24"/>
              </w:rPr>
              <w:t>Direct Deposit &amp; Stop Payments; Void Checks; Deposit Certificates; Report Distribution/Recovery; AD-HOC Reports/U1’s; Stop Payments-Void Earnings Notices; Gross Pay Differences</w:t>
            </w:r>
          </w:p>
        </w:tc>
        <w:tc>
          <w:tcPr>
            <w:tcW w:w="4320" w:type="dxa"/>
            <w:vAlign w:val="center"/>
          </w:tcPr>
          <w:p w:rsidR="00BB3E58" w:rsidRPr="00557E5D" w:rsidRDefault="00C5584C" w:rsidP="00C5584C">
            <w:pPr>
              <w:jc w:val="center"/>
              <w:rPr>
                <w:szCs w:val="24"/>
              </w:rPr>
            </w:pPr>
            <w:r>
              <w:rPr>
                <w:rStyle w:val="Hyperlink"/>
                <w:szCs w:val="24"/>
              </w:rPr>
              <w:t>Cathy.gravatt@doa.virginia.gov</w:t>
            </w:r>
            <w:r w:rsidRPr="00557E5D">
              <w:rPr>
                <w:szCs w:val="24"/>
              </w:rPr>
              <w:t xml:space="preserve"> </w:t>
            </w:r>
          </w:p>
        </w:tc>
        <w:tc>
          <w:tcPr>
            <w:tcW w:w="117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
        <w:gridCol w:w="3356"/>
        <w:gridCol w:w="4320"/>
        <w:gridCol w:w="1170"/>
      </w:tblGrid>
      <w:tr w:rsidR="00ED1D0A" w:rsidTr="00945350">
        <w:tc>
          <w:tcPr>
            <w:tcW w:w="1612" w:type="dxa"/>
          </w:tcPr>
          <w:p w:rsidR="00ED1D0A" w:rsidRPr="00557E5D" w:rsidRDefault="00ED1D0A" w:rsidP="00F34BA9">
            <w:pPr>
              <w:jc w:val="center"/>
              <w:rPr>
                <w:b/>
                <w:szCs w:val="24"/>
              </w:rPr>
            </w:pPr>
            <w:r w:rsidRPr="00557E5D">
              <w:rPr>
                <w:b/>
                <w:szCs w:val="24"/>
              </w:rPr>
              <w:t>Name</w:t>
            </w:r>
          </w:p>
        </w:tc>
        <w:tc>
          <w:tcPr>
            <w:tcW w:w="3356"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4726E5" w:rsidTr="00945350">
        <w:tc>
          <w:tcPr>
            <w:tcW w:w="1612" w:type="dxa"/>
          </w:tcPr>
          <w:p w:rsidR="004726E5" w:rsidRPr="00557E5D" w:rsidRDefault="004726E5" w:rsidP="00F34BA9">
            <w:pPr>
              <w:rPr>
                <w:szCs w:val="24"/>
              </w:rPr>
            </w:pPr>
            <w:r>
              <w:rPr>
                <w:szCs w:val="24"/>
              </w:rPr>
              <w:t>Carmelita Holmes</w:t>
            </w:r>
          </w:p>
        </w:tc>
        <w:tc>
          <w:tcPr>
            <w:tcW w:w="3356" w:type="dxa"/>
          </w:tcPr>
          <w:p w:rsidR="004726E5" w:rsidRPr="00557E5D" w:rsidRDefault="004726E5" w:rsidP="000A7FB1">
            <w:pPr>
              <w:pStyle w:val="Extmemo"/>
              <w:rPr>
                <w:rFonts w:ascii="Times New Roman" w:hAnsi="Times New Roman"/>
                <w:szCs w:val="24"/>
              </w:rPr>
            </w:pPr>
            <w:r>
              <w:rPr>
                <w:rFonts w:ascii="Times New Roman" w:hAnsi="Times New Roman"/>
                <w:szCs w:val="24"/>
              </w:rPr>
              <w:t xml:space="preserve">General Information, </w:t>
            </w:r>
            <w:r w:rsidR="00760730">
              <w:rPr>
                <w:rFonts w:ascii="Times New Roman" w:hAnsi="Times New Roman"/>
                <w:szCs w:val="24"/>
              </w:rPr>
              <w:t xml:space="preserve">Production and </w:t>
            </w:r>
            <w:r>
              <w:rPr>
                <w:rFonts w:ascii="Times New Roman" w:hAnsi="Times New Roman"/>
                <w:szCs w:val="24"/>
              </w:rPr>
              <w:t>Benefit Accounting Support</w:t>
            </w:r>
          </w:p>
        </w:tc>
        <w:tc>
          <w:tcPr>
            <w:tcW w:w="4320" w:type="dxa"/>
            <w:vAlign w:val="center"/>
          </w:tcPr>
          <w:p w:rsidR="00FC3C0F" w:rsidRPr="00557E5D" w:rsidRDefault="0042489C" w:rsidP="00FC3C0F">
            <w:pPr>
              <w:jc w:val="center"/>
              <w:rPr>
                <w:szCs w:val="24"/>
              </w:rPr>
            </w:pPr>
            <w:hyperlink r:id="rId20" w:history="1">
              <w:r w:rsidR="00FC3C0F" w:rsidRPr="007A19A1">
                <w:rPr>
                  <w:rStyle w:val="Hyperlink"/>
                  <w:szCs w:val="24"/>
                </w:rPr>
                <w:t>Carmelita.holmes@doa.virginia.gov</w:t>
              </w:r>
            </w:hyperlink>
          </w:p>
        </w:tc>
        <w:tc>
          <w:tcPr>
            <w:tcW w:w="1170" w:type="dxa"/>
            <w:vAlign w:val="center"/>
          </w:tcPr>
          <w:p w:rsidR="004726E5" w:rsidRPr="00557E5D" w:rsidRDefault="004726E5" w:rsidP="00DD41D6">
            <w:pPr>
              <w:jc w:val="center"/>
              <w:rPr>
                <w:szCs w:val="24"/>
              </w:rPr>
            </w:pPr>
            <w:r>
              <w:rPr>
                <w:szCs w:val="24"/>
              </w:rPr>
              <w:t>371-7800</w:t>
            </w:r>
          </w:p>
        </w:tc>
      </w:tr>
      <w:tr w:rsidR="00ED1D0A" w:rsidTr="00945350">
        <w:tc>
          <w:tcPr>
            <w:tcW w:w="1612" w:type="dxa"/>
          </w:tcPr>
          <w:p w:rsidR="00ED1D0A" w:rsidRPr="00557E5D" w:rsidRDefault="00ED1D0A" w:rsidP="00F34BA9">
            <w:pPr>
              <w:rPr>
                <w:szCs w:val="24"/>
              </w:rPr>
            </w:pPr>
            <w:r w:rsidRPr="00557E5D">
              <w:rPr>
                <w:szCs w:val="24"/>
              </w:rPr>
              <w:t>Cathy McGill</w:t>
            </w:r>
          </w:p>
        </w:tc>
        <w:tc>
          <w:tcPr>
            <w:tcW w:w="3356"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4320" w:type="dxa"/>
            <w:vAlign w:val="center"/>
          </w:tcPr>
          <w:p w:rsidR="00ED1D0A" w:rsidRPr="00557E5D" w:rsidRDefault="00ED1D0A" w:rsidP="00DD41D6">
            <w:pPr>
              <w:jc w:val="center"/>
              <w:rPr>
                <w:szCs w:val="24"/>
              </w:rPr>
            </w:pPr>
          </w:p>
          <w:p w:rsidR="00ED1D0A" w:rsidRPr="00557E5D" w:rsidRDefault="0042489C" w:rsidP="00DD41D6">
            <w:pPr>
              <w:jc w:val="center"/>
              <w:rPr>
                <w:szCs w:val="24"/>
              </w:rPr>
            </w:pPr>
            <w:hyperlink r:id="rId21" w:history="1">
              <w:r w:rsidR="00512DE0" w:rsidRPr="005B45F0">
                <w:rPr>
                  <w:rStyle w:val="Hyperlink"/>
                  <w:szCs w:val="24"/>
                </w:rPr>
                <w:t>cathy.mcgill@doa.virginia.gov</w:t>
              </w:r>
            </w:hyperlink>
          </w:p>
        </w:tc>
        <w:tc>
          <w:tcPr>
            <w:tcW w:w="1170" w:type="dxa"/>
            <w:vAlign w:val="center"/>
          </w:tcPr>
          <w:p w:rsidR="00ED1D0A" w:rsidRPr="00557E5D" w:rsidRDefault="00ED1D0A" w:rsidP="00DD41D6">
            <w:pPr>
              <w:jc w:val="center"/>
              <w:rPr>
                <w:szCs w:val="24"/>
              </w:rPr>
            </w:pPr>
          </w:p>
          <w:p w:rsidR="00ED1D0A" w:rsidRPr="00557E5D" w:rsidRDefault="00512DE0" w:rsidP="00512DE0">
            <w:pPr>
              <w:jc w:val="center"/>
              <w:rPr>
                <w:szCs w:val="24"/>
              </w:rPr>
            </w:pPr>
            <w:r>
              <w:rPr>
                <w:szCs w:val="24"/>
              </w:rPr>
              <w:t>225-2245</w:t>
            </w:r>
          </w:p>
        </w:tc>
      </w:tr>
    </w:tbl>
    <w:p w:rsidR="00E4000C" w:rsidRDefault="00E4000C" w:rsidP="00E4000C">
      <w:pPr>
        <w:pStyle w:val="BlockLine"/>
        <w:ind w:left="1350"/>
        <w:rPr>
          <w:sz w:val="16"/>
          <w:szCs w:val="16"/>
        </w:rPr>
      </w:pPr>
    </w:p>
    <w:tbl>
      <w:tblPr>
        <w:tblW w:w="10458" w:type="dxa"/>
        <w:tblLayout w:type="fixed"/>
        <w:tblLook w:val="0000" w:firstRow="0" w:lastRow="0" w:firstColumn="0" w:lastColumn="0" w:noHBand="0" w:noVBand="0"/>
      </w:tblPr>
      <w:tblGrid>
        <w:gridCol w:w="1728"/>
        <w:gridCol w:w="8730"/>
      </w:tblGrid>
      <w:tr w:rsidR="00ED1D0A" w:rsidTr="00D9643F">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42489C" w:rsidP="003446AE">
            <w:pPr>
              <w:numPr>
                <w:ilvl w:val="0"/>
                <w:numId w:val="10"/>
              </w:numPr>
              <w:ind w:left="144" w:firstLine="0"/>
              <w:rPr>
                <w:sz w:val="22"/>
                <w:szCs w:val="22"/>
              </w:rPr>
            </w:pPr>
            <w:hyperlink r:id="rId22" w:history="1">
              <w:r w:rsidR="00F26CB6" w:rsidRPr="00226B35">
                <w:rPr>
                  <w:rStyle w:val="Hyperlink"/>
                  <w:sz w:val="22"/>
                  <w:szCs w:val="22"/>
                </w:rPr>
                <w:t>payroll@doa.virginia.gov</w:t>
              </w:r>
            </w:hyperlink>
          </w:p>
          <w:p w:rsidR="00ED1D0A" w:rsidRDefault="00ED1D0A" w:rsidP="0049088D">
            <w:pPr>
              <w:ind w:left="1152"/>
              <w:rPr>
                <w:sz w:val="20"/>
              </w:rPr>
            </w:pPr>
          </w:p>
        </w:tc>
      </w:tr>
    </w:tbl>
    <w:p w:rsidR="00E4000C" w:rsidRDefault="00E4000C" w:rsidP="00E4000C">
      <w:pPr>
        <w:pStyle w:val="BlockLine"/>
        <w:ind w:left="1350"/>
        <w:rPr>
          <w:sz w:val="16"/>
          <w:szCs w:val="16"/>
        </w:rPr>
      </w:pPr>
    </w:p>
    <w:p w:rsidR="00D3100B" w:rsidRPr="005A0EA6" w:rsidRDefault="00E4000C" w:rsidP="00451DF2">
      <w:pPr>
        <w:rPr>
          <w:b/>
          <w:sz w:val="28"/>
          <w:szCs w:val="28"/>
        </w:rPr>
      </w:pPr>
      <w:r>
        <w:rPr>
          <w:b/>
          <w:sz w:val="28"/>
          <w:szCs w:val="28"/>
        </w:rPr>
        <w:t xml:space="preserve">Production and </w:t>
      </w:r>
      <w:r w:rsidR="00D3100B" w:rsidRPr="005A0EA6">
        <w:rPr>
          <w:b/>
          <w:sz w:val="28"/>
          <w:szCs w:val="28"/>
        </w:rPr>
        <w:t>Certification Schedule</w:t>
      </w:r>
      <w:r>
        <w:rPr>
          <w:b/>
          <w:sz w:val="28"/>
          <w:szCs w:val="28"/>
        </w:rPr>
        <w:t>s</w:t>
      </w:r>
    </w:p>
    <w:p w:rsidR="003712B8" w:rsidRDefault="003712B8" w:rsidP="003712B8">
      <w:pPr>
        <w:pStyle w:val="BlockLine"/>
        <w:ind w:left="1350"/>
        <w:rPr>
          <w:sz w:val="16"/>
          <w:szCs w:val="16"/>
        </w:rPr>
      </w:pPr>
    </w:p>
    <w:tbl>
      <w:tblPr>
        <w:tblW w:w="10458" w:type="dxa"/>
        <w:tblLayout w:type="fixed"/>
        <w:tblLook w:val="0000" w:firstRow="0" w:lastRow="0" w:firstColumn="0" w:lastColumn="0" w:noHBand="0" w:noVBand="0"/>
      </w:tblPr>
      <w:tblGrid>
        <w:gridCol w:w="1728"/>
        <w:gridCol w:w="8730"/>
      </w:tblGrid>
      <w:tr w:rsidR="003712B8" w:rsidTr="00945350">
        <w:trPr>
          <w:cantSplit/>
        </w:trPr>
        <w:tc>
          <w:tcPr>
            <w:tcW w:w="1728" w:type="dxa"/>
          </w:tcPr>
          <w:p w:rsidR="003712B8" w:rsidRPr="0042401C" w:rsidRDefault="00945350" w:rsidP="00945350">
            <w:pPr>
              <w:pStyle w:val="Heading5"/>
            </w:pPr>
            <w:r>
              <w:t>2021 Schedules</w:t>
            </w:r>
          </w:p>
        </w:tc>
        <w:tc>
          <w:tcPr>
            <w:tcW w:w="8730" w:type="dxa"/>
          </w:tcPr>
          <w:p w:rsidR="0052269D" w:rsidRDefault="003712B8" w:rsidP="00264A79">
            <w:pPr>
              <w:tabs>
                <w:tab w:val="left" w:pos="900"/>
                <w:tab w:val="left" w:pos="1980"/>
                <w:tab w:val="left" w:pos="2880"/>
                <w:tab w:val="left" w:pos="4140"/>
                <w:tab w:val="left" w:pos="5040"/>
                <w:tab w:val="left" w:pos="6300"/>
                <w:tab w:val="left" w:pos="7200"/>
              </w:tabs>
            </w:pPr>
            <w:r>
              <w:t xml:space="preserve">The Production Calendar for January was included in the </w:t>
            </w:r>
            <w:r w:rsidR="00945350">
              <w:t>#</w:t>
            </w:r>
            <w:r>
              <w:t xml:space="preserve">2020-18, CYE Bulletin on December 1.  </w:t>
            </w:r>
            <w:r w:rsidR="0052269D">
              <w:t>Please note there is a correction to the information provided – the leave cut-off date for the pay period of January 10 – January 24 is Friday, January 29</w:t>
            </w:r>
            <w:r w:rsidR="006F5E84">
              <w:t>,</w:t>
            </w:r>
            <w:r w:rsidR="0052269D">
              <w:t xml:space="preserve"> instead of Thursday, January 28.  </w:t>
            </w:r>
          </w:p>
          <w:p w:rsidR="0052269D" w:rsidRDefault="0052269D" w:rsidP="00264A79">
            <w:pPr>
              <w:tabs>
                <w:tab w:val="left" w:pos="900"/>
                <w:tab w:val="left" w:pos="1980"/>
                <w:tab w:val="left" w:pos="2880"/>
                <w:tab w:val="left" w:pos="4140"/>
                <w:tab w:val="left" w:pos="5040"/>
                <w:tab w:val="left" w:pos="6300"/>
                <w:tab w:val="left" w:pos="7200"/>
              </w:tabs>
            </w:pPr>
          </w:p>
          <w:p w:rsidR="00264A79" w:rsidRPr="003712B8" w:rsidRDefault="003712B8" w:rsidP="00264A79">
            <w:pPr>
              <w:tabs>
                <w:tab w:val="left" w:pos="900"/>
                <w:tab w:val="left" w:pos="1980"/>
                <w:tab w:val="left" w:pos="2880"/>
                <w:tab w:val="left" w:pos="4140"/>
                <w:tab w:val="left" w:pos="5040"/>
                <w:tab w:val="left" w:pos="6300"/>
                <w:tab w:val="left" w:pos="7200"/>
              </w:tabs>
            </w:pPr>
            <w:r>
              <w:t>A full Production Calendar for 2021 will be provided in January.  Salary and Wage Certification calendars are available on the DOA State Payroll Operations website</w:t>
            </w:r>
            <w:r w:rsidR="00945350">
              <w:t xml:space="preserve">:  </w:t>
            </w:r>
            <w:hyperlink r:id="rId23" w:history="1">
              <w:r w:rsidR="00264A79" w:rsidRPr="001B10AD">
                <w:rPr>
                  <w:rStyle w:val="Hyperlink"/>
                </w:rPr>
                <w:t>https://www.doa.virginia.gov/reference/payroll/</w:t>
              </w:r>
            </w:hyperlink>
          </w:p>
        </w:tc>
      </w:tr>
    </w:tbl>
    <w:p w:rsidR="003712B8" w:rsidRDefault="003712B8" w:rsidP="003712B8">
      <w:pPr>
        <w:pStyle w:val="BlockLine"/>
        <w:ind w:left="1350"/>
        <w:rPr>
          <w:sz w:val="16"/>
          <w:szCs w:val="16"/>
        </w:rPr>
      </w:pPr>
    </w:p>
    <w:p w:rsidR="003712B8" w:rsidRDefault="003712B8" w:rsidP="003712B8"/>
    <w:sectPr w:rsidR="003712B8" w:rsidSect="00602BF2">
      <w:headerReference w:type="even" r:id="rId24"/>
      <w:headerReference w:type="default" r:id="rId25"/>
      <w:footerReference w:type="even" r:id="rId26"/>
      <w:footerReference w:type="default" r:id="rId27"/>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FE" w:rsidRDefault="009B52FE">
      <w:r>
        <w:separator/>
      </w:r>
    </w:p>
  </w:endnote>
  <w:endnote w:type="continuationSeparator" w:id="0">
    <w:p w:rsidR="009B52FE" w:rsidRDefault="009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Footer"/>
      <w:framePr w:wrap="around" w:vAnchor="text" w:hAnchor="margin" w:xAlign="outside" w:y="1"/>
    </w:pPr>
    <w:r>
      <w:fldChar w:fldCharType="begin"/>
    </w:r>
    <w:r>
      <w:instrText xml:space="preserve">PAGE  </w:instrText>
    </w:r>
    <w:r>
      <w:fldChar w:fldCharType="end"/>
    </w:r>
  </w:p>
  <w:p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42489C">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42489C">
      <w:rPr>
        <w:noProof/>
        <w:sz w:val="18"/>
        <w:szCs w:val="18"/>
      </w:rPr>
      <w:t>7</w:t>
    </w:r>
    <w:r w:rsidRPr="00644834">
      <w:rPr>
        <w:sz w:val="18"/>
        <w:szCs w:val="18"/>
      </w:rPr>
      <w:fldChar w:fldCharType="end"/>
    </w:r>
  </w:p>
  <w:p w:rsidR="00644834" w:rsidRPr="00644834" w:rsidRDefault="00644834" w:rsidP="00644834">
    <w:pPr>
      <w:jc w:val="center"/>
      <w:rPr>
        <w:rFonts w:ascii="Arial" w:hAnsi="Arial" w:cs="Arial"/>
        <w:color w:val="006666"/>
        <w:sz w:val="18"/>
        <w:szCs w:val="18"/>
      </w:rPr>
    </w:pPr>
    <w:hyperlink r:id="rId1" w:tooltip="http://www.doa.virginia.gov/Payroll/Payroll_Bulletins/Payroll_Bulletins_Main.cfm" w:history="1">
      <w:r w:rsidRPr="00644834">
        <w:rPr>
          <w:i/>
          <w:iCs/>
          <w:snapToGrid w:val="0"/>
          <w:color w:val="0000FF"/>
          <w:sz w:val="18"/>
          <w:szCs w:val="18"/>
          <w:u w:val="single"/>
        </w:rPr>
        <w:t>http://www.doa.virginia.gov/Payroll/Payroll_Bulletins/Payroll_Bulletins_Main.cfm</w:t>
      </w:r>
    </w:hyperlink>
  </w:p>
  <w:p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FE" w:rsidRDefault="009B52FE">
      <w:r>
        <w:separator/>
      </w:r>
    </w:p>
  </w:footnote>
  <w:footnote w:type="continuationSeparator" w:id="0">
    <w:p w:rsidR="009B52FE" w:rsidRDefault="009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602BF2" w:rsidTr="00D83103">
      <w:trPr>
        <w:cantSplit/>
        <w:jc w:val="center"/>
      </w:trPr>
      <w:tc>
        <w:tcPr>
          <w:tcW w:w="3150" w:type="dxa"/>
          <w:tcBorders>
            <w:bottom w:val="double" w:sz="6" w:space="0" w:color="auto"/>
          </w:tcBorders>
        </w:tcPr>
        <w:p w:rsidR="00602BF2" w:rsidRDefault="00602BF2" w:rsidP="00602BF2">
          <w:pPr>
            <w:pStyle w:val="Header"/>
            <w:rPr>
              <w:b/>
              <w:sz w:val="20"/>
            </w:rPr>
          </w:pPr>
          <w:r>
            <w:rPr>
              <w:b/>
              <w:sz w:val="20"/>
            </w:rPr>
            <w:t>Calendar Year 2021</w:t>
          </w:r>
        </w:p>
      </w:tc>
      <w:tc>
        <w:tcPr>
          <w:tcW w:w="4338" w:type="dxa"/>
          <w:tcBorders>
            <w:bottom w:val="double" w:sz="6" w:space="0" w:color="auto"/>
          </w:tcBorders>
        </w:tcPr>
        <w:p w:rsidR="00602BF2" w:rsidRDefault="00602BF2" w:rsidP="00644834">
          <w:pPr>
            <w:pStyle w:val="Header"/>
            <w:jc w:val="center"/>
            <w:rPr>
              <w:b/>
              <w:sz w:val="20"/>
            </w:rPr>
          </w:pPr>
          <w:r>
            <w:rPr>
              <w:b/>
              <w:sz w:val="20"/>
            </w:rPr>
            <w:t>December 2</w:t>
          </w:r>
          <w:r w:rsidR="00644834">
            <w:rPr>
              <w:b/>
              <w:sz w:val="20"/>
            </w:rPr>
            <w:t>8</w:t>
          </w:r>
          <w:r>
            <w:rPr>
              <w:b/>
              <w:sz w:val="20"/>
            </w:rPr>
            <w:t>, 2020</w:t>
          </w:r>
        </w:p>
      </w:tc>
      <w:tc>
        <w:tcPr>
          <w:tcW w:w="3348" w:type="dxa"/>
          <w:tcBorders>
            <w:bottom w:val="double" w:sz="6" w:space="0" w:color="auto"/>
          </w:tcBorders>
        </w:tcPr>
        <w:p w:rsidR="00602BF2" w:rsidRDefault="00602BF2" w:rsidP="00602BF2">
          <w:pPr>
            <w:pStyle w:val="Header"/>
            <w:jc w:val="right"/>
            <w:rPr>
              <w:b/>
              <w:sz w:val="20"/>
            </w:rPr>
          </w:pPr>
          <w:r>
            <w:rPr>
              <w:b/>
              <w:sz w:val="20"/>
            </w:rPr>
            <w:t>Volume 2021-01</w:t>
          </w:r>
        </w:p>
      </w:tc>
    </w:tr>
  </w:tbl>
  <w:p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4E53D2"/>
    <w:multiLevelType w:val="singleLevel"/>
    <w:tmpl w:val="FFFFFFFF"/>
    <w:lvl w:ilvl="0">
      <w:numFmt w:val="decimal"/>
      <w:lvlText w:val="*"/>
      <w:lvlJc w:val="left"/>
    </w:lvl>
  </w:abstractNum>
  <w:abstractNum w:abstractNumId="4"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4"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9"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24"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1"/>
  </w:num>
  <w:num w:numId="4">
    <w:abstractNumId w:val="17"/>
  </w:num>
  <w:num w:numId="5">
    <w:abstractNumId w:val="11"/>
  </w:num>
  <w:num w:numId="6">
    <w:abstractNumId w:val="18"/>
  </w:num>
  <w:num w:numId="7">
    <w:abstractNumId w:val="13"/>
  </w:num>
  <w:num w:numId="8">
    <w:abstractNumId w:val="21"/>
  </w:num>
  <w:num w:numId="9">
    <w:abstractNumId w:val="5"/>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7"/>
  </w:num>
  <w:num w:numId="12">
    <w:abstractNumId w:val="16"/>
  </w:num>
  <w:num w:numId="13">
    <w:abstractNumId w:val="10"/>
  </w:num>
  <w:num w:numId="14">
    <w:abstractNumId w:val="19"/>
  </w:num>
  <w:num w:numId="15">
    <w:abstractNumId w:val="6"/>
  </w:num>
  <w:num w:numId="16">
    <w:abstractNumId w:val="12"/>
  </w:num>
  <w:num w:numId="17">
    <w:abstractNumId w:val="14"/>
  </w:num>
  <w:num w:numId="18">
    <w:abstractNumId w:val="22"/>
  </w:num>
  <w:num w:numId="19">
    <w:abstractNumId w:val="4"/>
  </w:num>
  <w:num w:numId="20">
    <w:abstractNumId w:val="8"/>
  </w:num>
  <w:num w:numId="21">
    <w:abstractNumId w:val="3"/>
  </w:num>
  <w:num w:numId="22">
    <w:abstractNumId w:val="2"/>
  </w:num>
  <w:num w:numId="23">
    <w:abstractNumId w:val="20"/>
  </w:num>
  <w:num w:numId="24">
    <w:abstractNumId w:val="9"/>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074E"/>
    <w:rsid w:val="00003103"/>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5124"/>
    <w:rsid w:val="00025A23"/>
    <w:rsid w:val="00025DE1"/>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2092"/>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84FB2"/>
    <w:rsid w:val="00090DC4"/>
    <w:rsid w:val="0009233A"/>
    <w:rsid w:val="000938E2"/>
    <w:rsid w:val="000965D1"/>
    <w:rsid w:val="00097EFC"/>
    <w:rsid w:val="000A1F6D"/>
    <w:rsid w:val="000A3698"/>
    <w:rsid w:val="000A3E0D"/>
    <w:rsid w:val="000A4C50"/>
    <w:rsid w:val="000A6E0B"/>
    <w:rsid w:val="000A7FB1"/>
    <w:rsid w:val="000C0BC3"/>
    <w:rsid w:val="000C7D99"/>
    <w:rsid w:val="000C7F43"/>
    <w:rsid w:val="000D0C78"/>
    <w:rsid w:val="000D13C1"/>
    <w:rsid w:val="000D2200"/>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23DA"/>
    <w:rsid w:val="00113353"/>
    <w:rsid w:val="001155EA"/>
    <w:rsid w:val="001157CD"/>
    <w:rsid w:val="001218E1"/>
    <w:rsid w:val="00126FD0"/>
    <w:rsid w:val="001272EA"/>
    <w:rsid w:val="001306C9"/>
    <w:rsid w:val="0013372D"/>
    <w:rsid w:val="001339B9"/>
    <w:rsid w:val="0013613F"/>
    <w:rsid w:val="00137AFC"/>
    <w:rsid w:val="00137D8A"/>
    <w:rsid w:val="00141CB9"/>
    <w:rsid w:val="0014421E"/>
    <w:rsid w:val="00144230"/>
    <w:rsid w:val="00145AFA"/>
    <w:rsid w:val="00151504"/>
    <w:rsid w:val="001540F3"/>
    <w:rsid w:val="00154FBD"/>
    <w:rsid w:val="001559FA"/>
    <w:rsid w:val="001576F0"/>
    <w:rsid w:val="001606F6"/>
    <w:rsid w:val="00162F4E"/>
    <w:rsid w:val="00164282"/>
    <w:rsid w:val="00164A70"/>
    <w:rsid w:val="00165858"/>
    <w:rsid w:val="00166C0B"/>
    <w:rsid w:val="00166FFF"/>
    <w:rsid w:val="00171EA3"/>
    <w:rsid w:val="00172B53"/>
    <w:rsid w:val="00172CBB"/>
    <w:rsid w:val="00176935"/>
    <w:rsid w:val="00177542"/>
    <w:rsid w:val="00177BE0"/>
    <w:rsid w:val="001804FE"/>
    <w:rsid w:val="001834DC"/>
    <w:rsid w:val="0019039C"/>
    <w:rsid w:val="00191B55"/>
    <w:rsid w:val="00193ADC"/>
    <w:rsid w:val="00193B7A"/>
    <w:rsid w:val="00194C29"/>
    <w:rsid w:val="0019571A"/>
    <w:rsid w:val="00196542"/>
    <w:rsid w:val="001A020E"/>
    <w:rsid w:val="001A15EE"/>
    <w:rsid w:val="001A19D6"/>
    <w:rsid w:val="001A32A6"/>
    <w:rsid w:val="001A3606"/>
    <w:rsid w:val="001A3620"/>
    <w:rsid w:val="001A5460"/>
    <w:rsid w:val="001A5F5E"/>
    <w:rsid w:val="001A7435"/>
    <w:rsid w:val="001B0D2B"/>
    <w:rsid w:val="001B2198"/>
    <w:rsid w:val="001B54CF"/>
    <w:rsid w:val="001B5BF4"/>
    <w:rsid w:val="001C25AA"/>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45D3"/>
    <w:rsid w:val="001E5A80"/>
    <w:rsid w:val="001E782C"/>
    <w:rsid w:val="001F6F3E"/>
    <w:rsid w:val="002004BF"/>
    <w:rsid w:val="00200C63"/>
    <w:rsid w:val="00201537"/>
    <w:rsid w:val="002030B8"/>
    <w:rsid w:val="002050EE"/>
    <w:rsid w:val="0020553E"/>
    <w:rsid w:val="002066C6"/>
    <w:rsid w:val="00207341"/>
    <w:rsid w:val="00207347"/>
    <w:rsid w:val="00211354"/>
    <w:rsid w:val="00212EA4"/>
    <w:rsid w:val="002203B3"/>
    <w:rsid w:val="002222DE"/>
    <w:rsid w:val="00224F21"/>
    <w:rsid w:val="00225230"/>
    <w:rsid w:val="0022524D"/>
    <w:rsid w:val="0022655D"/>
    <w:rsid w:val="00226ACE"/>
    <w:rsid w:val="0022743B"/>
    <w:rsid w:val="0023247F"/>
    <w:rsid w:val="002325BD"/>
    <w:rsid w:val="0023649B"/>
    <w:rsid w:val="00240A9F"/>
    <w:rsid w:val="0024291C"/>
    <w:rsid w:val="002467FB"/>
    <w:rsid w:val="002479EA"/>
    <w:rsid w:val="00251AF5"/>
    <w:rsid w:val="00253E46"/>
    <w:rsid w:val="00253EB4"/>
    <w:rsid w:val="00255A59"/>
    <w:rsid w:val="00257D48"/>
    <w:rsid w:val="00260246"/>
    <w:rsid w:val="00260C0B"/>
    <w:rsid w:val="00264A79"/>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3C48"/>
    <w:rsid w:val="00295817"/>
    <w:rsid w:val="002960E4"/>
    <w:rsid w:val="00297A16"/>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3AAD"/>
    <w:rsid w:val="002E3B6D"/>
    <w:rsid w:val="002E7974"/>
    <w:rsid w:val="002F1953"/>
    <w:rsid w:val="002F4D26"/>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214F"/>
    <w:rsid w:val="00363289"/>
    <w:rsid w:val="00365566"/>
    <w:rsid w:val="003657F0"/>
    <w:rsid w:val="00370C54"/>
    <w:rsid w:val="00370F9A"/>
    <w:rsid w:val="003712B8"/>
    <w:rsid w:val="0037197F"/>
    <w:rsid w:val="003824FE"/>
    <w:rsid w:val="003828BB"/>
    <w:rsid w:val="0038310C"/>
    <w:rsid w:val="003851BB"/>
    <w:rsid w:val="00385E0C"/>
    <w:rsid w:val="00386583"/>
    <w:rsid w:val="003868EA"/>
    <w:rsid w:val="00387094"/>
    <w:rsid w:val="0038758C"/>
    <w:rsid w:val="00391AA5"/>
    <w:rsid w:val="00392EEE"/>
    <w:rsid w:val="00393E85"/>
    <w:rsid w:val="003946D2"/>
    <w:rsid w:val="00394CCF"/>
    <w:rsid w:val="00396362"/>
    <w:rsid w:val="00396BAC"/>
    <w:rsid w:val="00397195"/>
    <w:rsid w:val="003A0D4D"/>
    <w:rsid w:val="003A1E02"/>
    <w:rsid w:val="003A2147"/>
    <w:rsid w:val="003A316A"/>
    <w:rsid w:val="003A5189"/>
    <w:rsid w:val="003A6276"/>
    <w:rsid w:val="003A6AF5"/>
    <w:rsid w:val="003A6E79"/>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32A69"/>
    <w:rsid w:val="00433EE5"/>
    <w:rsid w:val="00436D2F"/>
    <w:rsid w:val="004420B1"/>
    <w:rsid w:val="00444A95"/>
    <w:rsid w:val="00444E79"/>
    <w:rsid w:val="00445CB1"/>
    <w:rsid w:val="00451DF2"/>
    <w:rsid w:val="0045604E"/>
    <w:rsid w:val="00460A7C"/>
    <w:rsid w:val="00461699"/>
    <w:rsid w:val="00461F84"/>
    <w:rsid w:val="00462C21"/>
    <w:rsid w:val="0046369B"/>
    <w:rsid w:val="00465274"/>
    <w:rsid w:val="00467C81"/>
    <w:rsid w:val="004712DD"/>
    <w:rsid w:val="004726E5"/>
    <w:rsid w:val="00472B0C"/>
    <w:rsid w:val="00474FFE"/>
    <w:rsid w:val="0047514D"/>
    <w:rsid w:val="00475DAA"/>
    <w:rsid w:val="00476E81"/>
    <w:rsid w:val="00477FA0"/>
    <w:rsid w:val="0048234B"/>
    <w:rsid w:val="00482502"/>
    <w:rsid w:val="00484EC3"/>
    <w:rsid w:val="00484FE7"/>
    <w:rsid w:val="00486F48"/>
    <w:rsid w:val="0049088D"/>
    <w:rsid w:val="00491544"/>
    <w:rsid w:val="004926B7"/>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ED8"/>
    <w:rsid w:val="004C2F9D"/>
    <w:rsid w:val="004C387D"/>
    <w:rsid w:val="004C4103"/>
    <w:rsid w:val="004C7CC0"/>
    <w:rsid w:val="004D2554"/>
    <w:rsid w:val="004D3867"/>
    <w:rsid w:val="004D60C0"/>
    <w:rsid w:val="004E3EE8"/>
    <w:rsid w:val="004E511C"/>
    <w:rsid w:val="004E7ACE"/>
    <w:rsid w:val="004F0E2D"/>
    <w:rsid w:val="004F3899"/>
    <w:rsid w:val="004F4591"/>
    <w:rsid w:val="00502831"/>
    <w:rsid w:val="00503FE8"/>
    <w:rsid w:val="00504D6B"/>
    <w:rsid w:val="005060ED"/>
    <w:rsid w:val="005063A8"/>
    <w:rsid w:val="00506530"/>
    <w:rsid w:val="00507FC4"/>
    <w:rsid w:val="005107E5"/>
    <w:rsid w:val="00510FF0"/>
    <w:rsid w:val="00512DE0"/>
    <w:rsid w:val="00514AB9"/>
    <w:rsid w:val="005154ED"/>
    <w:rsid w:val="00515DBB"/>
    <w:rsid w:val="00516186"/>
    <w:rsid w:val="0051721F"/>
    <w:rsid w:val="005173DB"/>
    <w:rsid w:val="005204D7"/>
    <w:rsid w:val="005214B7"/>
    <w:rsid w:val="0052269D"/>
    <w:rsid w:val="00522BE9"/>
    <w:rsid w:val="0052320B"/>
    <w:rsid w:val="00525311"/>
    <w:rsid w:val="005257B0"/>
    <w:rsid w:val="0053163A"/>
    <w:rsid w:val="005326E0"/>
    <w:rsid w:val="00532D2C"/>
    <w:rsid w:val="00532D86"/>
    <w:rsid w:val="00533735"/>
    <w:rsid w:val="00534293"/>
    <w:rsid w:val="0053541A"/>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42C7"/>
    <w:rsid w:val="00595E44"/>
    <w:rsid w:val="005A0EA6"/>
    <w:rsid w:val="005A0FAA"/>
    <w:rsid w:val="005A1157"/>
    <w:rsid w:val="005A1B43"/>
    <w:rsid w:val="005A2D48"/>
    <w:rsid w:val="005A2EF4"/>
    <w:rsid w:val="005B2162"/>
    <w:rsid w:val="005B35F6"/>
    <w:rsid w:val="005B4423"/>
    <w:rsid w:val="005B526D"/>
    <w:rsid w:val="005B69A1"/>
    <w:rsid w:val="005C1612"/>
    <w:rsid w:val="005C25D7"/>
    <w:rsid w:val="005C2E08"/>
    <w:rsid w:val="005C3623"/>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0B28"/>
    <w:rsid w:val="00601BAE"/>
    <w:rsid w:val="006025E7"/>
    <w:rsid w:val="00602BF2"/>
    <w:rsid w:val="00602D5C"/>
    <w:rsid w:val="00605949"/>
    <w:rsid w:val="00607BA3"/>
    <w:rsid w:val="006128CC"/>
    <w:rsid w:val="00614F99"/>
    <w:rsid w:val="006160BC"/>
    <w:rsid w:val="006161B7"/>
    <w:rsid w:val="00621BDD"/>
    <w:rsid w:val="00623B94"/>
    <w:rsid w:val="006315B6"/>
    <w:rsid w:val="00633442"/>
    <w:rsid w:val="00633EE7"/>
    <w:rsid w:val="00634B06"/>
    <w:rsid w:val="0063606D"/>
    <w:rsid w:val="006365EF"/>
    <w:rsid w:val="00640E32"/>
    <w:rsid w:val="00642666"/>
    <w:rsid w:val="00642CCF"/>
    <w:rsid w:val="006442B0"/>
    <w:rsid w:val="00644834"/>
    <w:rsid w:val="0064532E"/>
    <w:rsid w:val="00645ECC"/>
    <w:rsid w:val="006521FB"/>
    <w:rsid w:val="00653351"/>
    <w:rsid w:val="00656C2C"/>
    <w:rsid w:val="00657AA8"/>
    <w:rsid w:val="00661499"/>
    <w:rsid w:val="00663266"/>
    <w:rsid w:val="00665DEC"/>
    <w:rsid w:val="006669F6"/>
    <w:rsid w:val="006708E9"/>
    <w:rsid w:val="0067449B"/>
    <w:rsid w:val="0067527F"/>
    <w:rsid w:val="00675343"/>
    <w:rsid w:val="006779A5"/>
    <w:rsid w:val="0068257B"/>
    <w:rsid w:val="00682B95"/>
    <w:rsid w:val="00682E25"/>
    <w:rsid w:val="00683AC0"/>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D14EA"/>
    <w:rsid w:val="006D2934"/>
    <w:rsid w:val="006D358B"/>
    <w:rsid w:val="006D35F4"/>
    <w:rsid w:val="006D401A"/>
    <w:rsid w:val="006D791B"/>
    <w:rsid w:val="006D7DCF"/>
    <w:rsid w:val="006E36AA"/>
    <w:rsid w:val="006E39C8"/>
    <w:rsid w:val="006E541A"/>
    <w:rsid w:val="006E7D41"/>
    <w:rsid w:val="006F4552"/>
    <w:rsid w:val="006F5413"/>
    <w:rsid w:val="006F5E84"/>
    <w:rsid w:val="006F7AED"/>
    <w:rsid w:val="00700615"/>
    <w:rsid w:val="00704A27"/>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57CAC"/>
    <w:rsid w:val="00760730"/>
    <w:rsid w:val="007621FC"/>
    <w:rsid w:val="0076423C"/>
    <w:rsid w:val="007652ED"/>
    <w:rsid w:val="00766669"/>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8E3"/>
    <w:rsid w:val="007A709B"/>
    <w:rsid w:val="007B079E"/>
    <w:rsid w:val="007B141D"/>
    <w:rsid w:val="007B1EBA"/>
    <w:rsid w:val="007B27D8"/>
    <w:rsid w:val="007B3487"/>
    <w:rsid w:val="007B586D"/>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501C4"/>
    <w:rsid w:val="0085170D"/>
    <w:rsid w:val="00853621"/>
    <w:rsid w:val="00855EA4"/>
    <w:rsid w:val="008605E3"/>
    <w:rsid w:val="00865818"/>
    <w:rsid w:val="00870A71"/>
    <w:rsid w:val="008727A1"/>
    <w:rsid w:val="008769B7"/>
    <w:rsid w:val="00877F06"/>
    <w:rsid w:val="00881695"/>
    <w:rsid w:val="008818E3"/>
    <w:rsid w:val="0088574B"/>
    <w:rsid w:val="008869DA"/>
    <w:rsid w:val="008875AE"/>
    <w:rsid w:val="00892D9C"/>
    <w:rsid w:val="00897530"/>
    <w:rsid w:val="008A0380"/>
    <w:rsid w:val="008A0C0D"/>
    <w:rsid w:val="008A16C7"/>
    <w:rsid w:val="008A60DD"/>
    <w:rsid w:val="008A6D5A"/>
    <w:rsid w:val="008B14F0"/>
    <w:rsid w:val="008B38DE"/>
    <w:rsid w:val="008B4997"/>
    <w:rsid w:val="008B4FCC"/>
    <w:rsid w:val="008B6B6F"/>
    <w:rsid w:val="008B6D9E"/>
    <w:rsid w:val="008B6F89"/>
    <w:rsid w:val="008B7DBA"/>
    <w:rsid w:val="008C561B"/>
    <w:rsid w:val="008C61A8"/>
    <w:rsid w:val="008C7441"/>
    <w:rsid w:val="008D0847"/>
    <w:rsid w:val="008D5F83"/>
    <w:rsid w:val="008D6D75"/>
    <w:rsid w:val="008D7CD7"/>
    <w:rsid w:val="008E103E"/>
    <w:rsid w:val="008E2E73"/>
    <w:rsid w:val="008E49E2"/>
    <w:rsid w:val="008E4EE7"/>
    <w:rsid w:val="008E6B2A"/>
    <w:rsid w:val="008F016E"/>
    <w:rsid w:val="008F06BF"/>
    <w:rsid w:val="008F0ACB"/>
    <w:rsid w:val="008F2239"/>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393C"/>
    <w:rsid w:val="009245E1"/>
    <w:rsid w:val="0092483B"/>
    <w:rsid w:val="009265E3"/>
    <w:rsid w:val="00936711"/>
    <w:rsid w:val="00941FDD"/>
    <w:rsid w:val="00942AFD"/>
    <w:rsid w:val="00945350"/>
    <w:rsid w:val="0094549D"/>
    <w:rsid w:val="00945C93"/>
    <w:rsid w:val="00946232"/>
    <w:rsid w:val="00946683"/>
    <w:rsid w:val="00946925"/>
    <w:rsid w:val="00947E1E"/>
    <w:rsid w:val="009524D3"/>
    <w:rsid w:val="00952E11"/>
    <w:rsid w:val="00952FC4"/>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902DA"/>
    <w:rsid w:val="00991A7E"/>
    <w:rsid w:val="00993675"/>
    <w:rsid w:val="00993D57"/>
    <w:rsid w:val="00994669"/>
    <w:rsid w:val="00995CFE"/>
    <w:rsid w:val="009960A6"/>
    <w:rsid w:val="0099703C"/>
    <w:rsid w:val="009A4EE8"/>
    <w:rsid w:val="009B2FB7"/>
    <w:rsid w:val="009B32BC"/>
    <w:rsid w:val="009B49DE"/>
    <w:rsid w:val="009B52FE"/>
    <w:rsid w:val="009B7277"/>
    <w:rsid w:val="009B7AEC"/>
    <w:rsid w:val="009C1916"/>
    <w:rsid w:val="009C5984"/>
    <w:rsid w:val="009C6076"/>
    <w:rsid w:val="009C7312"/>
    <w:rsid w:val="009C741E"/>
    <w:rsid w:val="009D040A"/>
    <w:rsid w:val="009D0707"/>
    <w:rsid w:val="009D3362"/>
    <w:rsid w:val="009D6152"/>
    <w:rsid w:val="009D6813"/>
    <w:rsid w:val="009D7812"/>
    <w:rsid w:val="009E01AD"/>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5B0"/>
    <w:rsid w:val="00A05CE2"/>
    <w:rsid w:val="00A06C4A"/>
    <w:rsid w:val="00A10D01"/>
    <w:rsid w:val="00A10E3B"/>
    <w:rsid w:val="00A10FB0"/>
    <w:rsid w:val="00A11DB7"/>
    <w:rsid w:val="00A135B6"/>
    <w:rsid w:val="00A13B4D"/>
    <w:rsid w:val="00A14DC8"/>
    <w:rsid w:val="00A1754F"/>
    <w:rsid w:val="00A17554"/>
    <w:rsid w:val="00A2327D"/>
    <w:rsid w:val="00A23590"/>
    <w:rsid w:val="00A23848"/>
    <w:rsid w:val="00A27A2C"/>
    <w:rsid w:val="00A31890"/>
    <w:rsid w:val="00A32E04"/>
    <w:rsid w:val="00A33A86"/>
    <w:rsid w:val="00A3535B"/>
    <w:rsid w:val="00A35E36"/>
    <w:rsid w:val="00A3637D"/>
    <w:rsid w:val="00A36A5E"/>
    <w:rsid w:val="00A36DBC"/>
    <w:rsid w:val="00A37CFD"/>
    <w:rsid w:val="00A413AE"/>
    <w:rsid w:val="00A436E4"/>
    <w:rsid w:val="00A53076"/>
    <w:rsid w:val="00A53209"/>
    <w:rsid w:val="00A5635D"/>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D0"/>
    <w:rsid w:val="00AB0199"/>
    <w:rsid w:val="00AB148F"/>
    <w:rsid w:val="00AB175C"/>
    <w:rsid w:val="00AB7A14"/>
    <w:rsid w:val="00AB7F8E"/>
    <w:rsid w:val="00AC1F8F"/>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D69"/>
    <w:rsid w:val="00B2265C"/>
    <w:rsid w:val="00B24750"/>
    <w:rsid w:val="00B24D59"/>
    <w:rsid w:val="00B2576E"/>
    <w:rsid w:val="00B30D9F"/>
    <w:rsid w:val="00B32462"/>
    <w:rsid w:val="00B325F5"/>
    <w:rsid w:val="00B350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4227"/>
    <w:rsid w:val="00B65131"/>
    <w:rsid w:val="00B65619"/>
    <w:rsid w:val="00B6605D"/>
    <w:rsid w:val="00B70C06"/>
    <w:rsid w:val="00B71198"/>
    <w:rsid w:val="00B804B4"/>
    <w:rsid w:val="00B82F09"/>
    <w:rsid w:val="00B83731"/>
    <w:rsid w:val="00B84234"/>
    <w:rsid w:val="00B84CB0"/>
    <w:rsid w:val="00B85F21"/>
    <w:rsid w:val="00B87D23"/>
    <w:rsid w:val="00B917D8"/>
    <w:rsid w:val="00B9398E"/>
    <w:rsid w:val="00B9486F"/>
    <w:rsid w:val="00B95EB3"/>
    <w:rsid w:val="00B97A98"/>
    <w:rsid w:val="00B97CF7"/>
    <w:rsid w:val="00BA0A2C"/>
    <w:rsid w:val="00BA4460"/>
    <w:rsid w:val="00BA4ECD"/>
    <w:rsid w:val="00BA75BC"/>
    <w:rsid w:val="00BB026E"/>
    <w:rsid w:val="00BB3E58"/>
    <w:rsid w:val="00BB3E61"/>
    <w:rsid w:val="00BB4A87"/>
    <w:rsid w:val="00BB6D97"/>
    <w:rsid w:val="00BB7334"/>
    <w:rsid w:val="00BC06B5"/>
    <w:rsid w:val="00BC0AFE"/>
    <w:rsid w:val="00BC2886"/>
    <w:rsid w:val="00BC507E"/>
    <w:rsid w:val="00BC651B"/>
    <w:rsid w:val="00BC7113"/>
    <w:rsid w:val="00BC7ED4"/>
    <w:rsid w:val="00BD1656"/>
    <w:rsid w:val="00BD17E5"/>
    <w:rsid w:val="00BD5D50"/>
    <w:rsid w:val="00BD72D3"/>
    <w:rsid w:val="00BE01F2"/>
    <w:rsid w:val="00BE2A26"/>
    <w:rsid w:val="00BE3613"/>
    <w:rsid w:val="00BE3B4C"/>
    <w:rsid w:val="00BE3F1A"/>
    <w:rsid w:val="00BE4A30"/>
    <w:rsid w:val="00BE5366"/>
    <w:rsid w:val="00BE6767"/>
    <w:rsid w:val="00BF01AC"/>
    <w:rsid w:val="00BF2582"/>
    <w:rsid w:val="00BF2C9E"/>
    <w:rsid w:val="00BF60C0"/>
    <w:rsid w:val="00BF650D"/>
    <w:rsid w:val="00C01C1B"/>
    <w:rsid w:val="00C03D4C"/>
    <w:rsid w:val="00C063FD"/>
    <w:rsid w:val="00C16D41"/>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2160"/>
    <w:rsid w:val="00C82531"/>
    <w:rsid w:val="00C8556A"/>
    <w:rsid w:val="00C906F2"/>
    <w:rsid w:val="00C925B4"/>
    <w:rsid w:val="00C92DE6"/>
    <w:rsid w:val="00C96804"/>
    <w:rsid w:val="00C97EE9"/>
    <w:rsid w:val="00CA0CC5"/>
    <w:rsid w:val="00CA2247"/>
    <w:rsid w:val="00CA4E7C"/>
    <w:rsid w:val="00CA5CB7"/>
    <w:rsid w:val="00CB0C64"/>
    <w:rsid w:val="00CB18F3"/>
    <w:rsid w:val="00CB1B39"/>
    <w:rsid w:val="00CB74E1"/>
    <w:rsid w:val="00CC07C3"/>
    <w:rsid w:val="00CC51FE"/>
    <w:rsid w:val="00CC6696"/>
    <w:rsid w:val="00CD0720"/>
    <w:rsid w:val="00CD13B8"/>
    <w:rsid w:val="00CD27FE"/>
    <w:rsid w:val="00CD3418"/>
    <w:rsid w:val="00CD3D47"/>
    <w:rsid w:val="00CD47F5"/>
    <w:rsid w:val="00CE1657"/>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D35"/>
    <w:rsid w:val="00D23DB3"/>
    <w:rsid w:val="00D23F49"/>
    <w:rsid w:val="00D3062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62751"/>
    <w:rsid w:val="00D62B0F"/>
    <w:rsid w:val="00D707B0"/>
    <w:rsid w:val="00D7246A"/>
    <w:rsid w:val="00D7258A"/>
    <w:rsid w:val="00D72844"/>
    <w:rsid w:val="00D73FB7"/>
    <w:rsid w:val="00D75408"/>
    <w:rsid w:val="00D776BB"/>
    <w:rsid w:val="00D80037"/>
    <w:rsid w:val="00D814ED"/>
    <w:rsid w:val="00D81887"/>
    <w:rsid w:val="00D82CFD"/>
    <w:rsid w:val="00D831F8"/>
    <w:rsid w:val="00D832CD"/>
    <w:rsid w:val="00D83AF0"/>
    <w:rsid w:val="00D83D6B"/>
    <w:rsid w:val="00D84510"/>
    <w:rsid w:val="00D86100"/>
    <w:rsid w:val="00D86956"/>
    <w:rsid w:val="00D86A0D"/>
    <w:rsid w:val="00D8768A"/>
    <w:rsid w:val="00D91153"/>
    <w:rsid w:val="00D91195"/>
    <w:rsid w:val="00D91CF8"/>
    <w:rsid w:val="00D9247E"/>
    <w:rsid w:val="00D93B92"/>
    <w:rsid w:val="00D9643F"/>
    <w:rsid w:val="00D96447"/>
    <w:rsid w:val="00D96E2A"/>
    <w:rsid w:val="00D974C0"/>
    <w:rsid w:val="00D97AF6"/>
    <w:rsid w:val="00DA2515"/>
    <w:rsid w:val="00DA4DC5"/>
    <w:rsid w:val="00DA5D86"/>
    <w:rsid w:val="00DB0613"/>
    <w:rsid w:val="00DB1336"/>
    <w:rsid w:val="00DB5A1A"/>
    <w:rsid w:val="00DB7685"/>
    <w:rsid w:val="00DC0359"/>
    <w:rsid w:val="00DC13ED"/>
    <w:rsid w:val="00DC19D2"/>
    <w:rsid w:val="00DC3D4B"/>
    <w:rsid w:val="00DC4F5A"/>
    <w:rsid w:val="00DD0A64"/>
    <w:rsid w:val="00DD0A76"/>
    <w:rsid w:val="00DD1147"/>
    <w:rsid w:val="00DD1A6E"/>
    <w:rsid w:val="00DD3CA6"/>
    <w:rsid w:val="00DD41D6"/>
    <w:rsid w:val="00DD4FBB"/>
    <w:rsid w:val="00DD5131"/>
    <w:rsid w:val="00DD5F56"/>
    <w:rsid w:val="00DE052B"/>
    <w:rsid w:val="00DE3259"/>
    <w:rsid w:val="00DE36B4"/>
    <w:rsid w:val="00DE3D53"/>
    <w:rsid w:val="00DE447E"/>
    <w:rsid w:val="00DE54E8"/>
    <w:rsid w:val="00DE6330"/>
    <w:rsid w:val="00DE71AE"/>
    <w:rsid w:val="00DF01E6"/>
    <w:rsid w:val="00DF4A9A"/>
    <w:rsid w:val="00DF51F0"/>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4000C"/>
    <w:rsid w:val="00E41103"/>
    <w:rsid w:val="00E43254"/>
    <w:rsid w:val="00E44673"/>
    <w:rsid w:val="00E45CC7"/>
    <w:rsid w:val="00E46605"/>
    <w:rsid w:val="00E476D3"/>
    <w:rsid w:val="00E50D2B"/>
    <w:rsid w:val="00E512E0"/>
    <w:rsid w:val="00E53704"/>
    <w:rsid w:val="00E53A83"/>
    <w:rsid w:val="00E53BDC"/>
    <w:rsid w:val="00E54891"/>
    <w:rsid w:val="00E55473"/>
    <w:rsid w:val="00E60973"/>
    <w:rsid w:val="00E6291F"/>
    <w:rsid w:val="00E62ED3"/>
    <w:rsid w:val="00E62F0F"/>
    <w:rsid w:val="00E62F8C"/>
    <w:rsid w:val="00E66570"/>
    <w:rsid w:val="00E6665A"/>
    <w:rsid w:val="00E67829"/>
    <w:rsid w:val="00E7061A"/>
    <w:rsid w:val="00E74A9B"/>
    <w:rsid w:val="00E76A2A"/>
    <w:rsid w:val="00E77B9C"/>
    <w:rsid w:val="00E80F5F"/>
    <w:rsid w:val="00E818E7"/>
    <w:rsid w:val="00E8461F"/>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6D2A"/>
    <w:rsid w:val="00EB1EF4"/>
    <w:rsid w:val="00EB59AC"/>
    <w:rsid w:val="00EC1EB1"/>
    <w:rsid w:val="00ED068C"/>
    <w:rsid w:val="00ED10A5"/>
    <w:rsid w:val="00ED17F3"/>
    <w:rsid w:val="00ED1D0A"/>
    <w:rsid w:val="00ED5A68"/>
    <w:rsid w:val="00ED70DA"/>
    <w:rsid w:val="00EE08FD"/>
    <w:rsid w:val="00EE1197"/>
    <w:rsid w:val="00EE3967"/>
    <w:rsid w:val="00EE6BAE"/>
    <w:rsid w:val="00EE79AA"/>
    <w:rsid w:val="00EF2A29"/>
    <w:rsid w:val="00EF2AD3"/>
    <w:rsid w:val="00EF2DED"/>
    <w:rsid w:val="00EF4E6B"/>
    <w:rsid w:val="00EF5217"/>
    <w:rsid w:val="00EF6516"/>
    <w:rsid w:val="00F02760"/>
    <w:rsid w:val="00F1048F"/>
    <w:rsid w:val="00F17864"/>
    <w:rsid w:val="00F22B1C"/>
    <w:rsid w:val="00F230BB"/>
    <w:rsid w:val="00F237D2"/>
    <w:rsid w:val="00F24F0D"/>
    <w:rsid w:val="00F25627"/>
    <w:rsid w:val="00F26CB6"/>
    <w:rsid w:val="00F2763F"/>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C1"/>
    <w:rsid w:val="00F95DA3"/>
    <w:rsid w:val="00FA0DBF"/>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E6C"/>
    <w:rsid w:val="00FD1575"/>
    <w:rsid w:val="00FD205A"/>
    <w:rsid w:val="00FD355D"/>
    <w:rsid w:val="00FD426A"/>
    <w:rsid w:val="00FD51BB"/>
    <w:rsid w:val="00FD6BE8"/>
    <w:rsid w:val="00FE10AE"/>
    <w:rsid w:val="00FE1E08"/>
    <w:rsid w:val="00FE3003"/>
    <w:rsid w:val="00FE3ED4"/>
    <w:rsid w:val="00FE3FBB"/>
    <w:rsid w:val="00FE4667"/>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4B32B90"/>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security.gov/employer/critical.htm" TargetMode="External"/><Relationship Id="rId18" Type="http://schemas.openxmlformats.org/officeDocument/2006/relationships/hyperlink" Target="mailto:Valerie.dunmars@doa.virgini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athy.mcgill@doa.virginia.gov" TargetMode="External"/><Relationship Id="rId7" Type="http://schemas.openxmlformats.org/officeDocument/2006/relationships/footnotes" Target="footnotes.xml"/><Relationship Id="rId12" Type="http://schemas.openxmlformats.org/officeDocument/2006/relationships/hyperlink" Target="http://www.ssa.gov/bso/bsowelcome.htm" TargetMode="External"/><Relationship Id="rId17" Type="http://schemas.openxmlformats.org/officeDocument/2006/relationships/hyperlink" Target="mailto:payroll@doa.virginia.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ayroll@doa.virginia.gov" TargetMode="External"/><Relationship Id="rId20" Type="http://schemas.openxmlformats.org/officeDocument/2006/relationships/hyperlink" Target="mailto:Carmelita.holmes@doa.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pdf/p15.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oa.virginia.gov/reference/payroll/pdf/2021-TPA-Calendar.pdf" TargetMode="External"/><Relationship Id="rId23" Type="http://schemas.openxmlformats.org/officeDocument/2006/relationships/hyperlink" Target="https://www.doa.virginia.gov/reference/payroll/" TargetMode="External"/><Relationship Id="rId28" Type="http://schemas.openxmlformats.org/officeDocument/2006/relationships/fontTable" Target="fontTable.xml"/><Relationship Id="rId10" Type="http://schemas.openxmlformats.org/officeDocument/2006/relationships/hyperlink" Target="https://www.irs.gov/" TargetMode="External"/><Relationship Id="rId19" Type="http://schemas.openxmlformats.org/officeDocument/2006/relationships/hyperlink" Target="mailto:catherine.royal@doa.virginia.gov"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yperlink" Target="mailto:joseph.chang@securian.com" TargetMode="External"/><Relationship Id="rId22" Type="http://schemas.openxmlformats.org/officeDocument/2006/relationships/hyperlink" Target="mailto:payroll@doa.virginia.gov"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2653-3CB5-4780-9C27-E15330F1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416</TotalTime>
  <Pages>7</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17588</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67</cp:revision>
  <cp:lastPrinted>2019-12-30T23:07:00Z</cp:lastPrinted>
  <dcterms:created xsi:type="dcterms:W3CDTF">2020-12-14T22:11:00Z</dcterms:created>
  <dcterms:modified xsi:type="dcterms:W3CDTF">2020-12-28T20:38:00Z</dcterms:modified>
  <cp:category>Payroll Bulletin</cp:category>
</cp:coreProperties>
</file>