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0366" w14:textId="77777777"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14:paraId="6AE60A50" w14:textId="77777777"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14:paraId="162689FD" w14:textId="77777777" w:rsidR="007C617C" w:rsidRDefault="007C617C">
      <w:pPr>
        <w:pStyle w:val="Header"/>
        <w:jc w:val="center"/>
        <w:rPr>
          <w:sz w:val="16"/>
        </w:rPr>
      </w:pPr>
    </w:p>
    <w:tbl>
      <w:tblPr>
        <w:tblW w:w="0" w:type="auto"/>
        <w:tblLayout w:type="fixed"/>
        <w:tblLook w:val="0000" w:firstRow="0" w:lastRow="0" w:firstColumn="0" w:lastColumn="0" w:noHBand="0" w:noVBand="0"/>
      </w:tblPr>
      <w:tblGrid>
        <w:gridCol w:w="3366"/>
        <w:gridCol w:w="3366"/>
        <w:gridCol w:w="4068"/>
      </w:tblGrid>
      <w:tr w:rsidR="007C617C" w14:paraId="534E149F" w14:textId="77777777" w:rsidTr="000E7A16">
        <w:trPr>
          <w:cantSplit/>
        </w:trPr>
        <w:tc>
          <w:tcPr>
            <w:tcW w:w="3366" w:type="dxa"/>
            <w:tcBorders>
              <w:bottom w:val="double" w:sz="6" w:space="0" w:color="auto"/>
            </w:tcBorders>
          </w:tcPr>
          <w:p w14:paraId="5F886A2D" w14:textId="77777777" w:rsidR="007C617C" w:rsidRDefault="007C617C" w:rsidP="00245C08">
            <w:pPr>
              <w:pStyle w:val="Header"/>
              <w:rPr>
                <w:b/>
                <w:sz w:val="20"/>
              </w:rPr>
            </w:pPr>
            <w:r>
              <w:rPr>
                <w:b/>
                <w:sz w:val="20"/>
              </w:rPr>
              <w:t xml:space="preserve">Calendar Year </w:t>
            </w:r>
            <w:r w:rsidR="00FD48CA">
              <w:rPr>
                <w:b/>
                <w:sz w:val="20"/>
              </w:rPr>
              <w:t>202</w:t>
            </w:r>
            <w:r w:rsidR="00245C08">
              <w:rPr>
                <w:b/>
                <w:sz w:val="20"/>
              </w:rPr>
              <w:t>2</w:t>
            </w:r>
          </w:p>
        </w:tc>
        <w:tc>
          <w:tcPr>
            <w:tcW w:w="3366" w:type="dxa"/>
            <w:tcBorders>
              <w:bottom w:val="double" w:sz="6" w:space="0" w:color="auto"/>
            </w:tcBorders>
          </w:tcPr>
          <w:p w14:paraId="0F5E3431" w14:textId="12AC4EE3" w:rsidR="007C617C" w:rsidRDefault="005949A7" w:rsidP="00245C08">
            <w:pPr>
              <w:pStyle w:val="Header"/>
              <w:jc w:val="center"/>
              <w:rPr>
                <w:b/>
                <w:sz w:val="20"/>
              </w:rPr>
            </w:pPr>
            <w:r>
              <w:rPr>
                <w:b/>
                <w:sz w:val="20"/>
              </w:rPr>
              <w:t xml:space="preserve">November </w:t>
            </w:r>
            <w:r w:rsidR="00D82FB8">
              <w:rPr>
                <w:b/>
                <w:sz w:val="20"/>
              </w:rPr>
              <w:t>2</w:t>
            </w:r>
            <w:r w:rsidR="00BB0C82">
              <w:rPr>
                <w:b/>
                <w:sz w:val="20"/>
              </w:rPr>
              <w:t>9</w:t>
            </w:r>
            <w:r w:rsidR="00957C24">
              <w:rPr>
                <w:b/>
                <w:sz w:val="20"/>
              </w:rPr>
              <w:t xml:space="preserve">, </w:t>
            </w:r>
            <w:r w:rsidR="00FD48CA">
              <w:rPr>
                <w:b/>
                <w:sz w:val="20"/>
              </w:rPr>
              <w:t>202</w:t>
            </w:r>
            <w:r w:rsidR="00245C08">
              <w:rPr>
                <w:b/>
                <w:sz w:val="20"/>
              </w:rPr>
              <w:t>2</w:t>
            </w:r>
          </w:p>
        </w:tc>
        <w:tc>
          <w:tcPr>
            <w:tcW w:w="4068" w:type="dxa"/>
            <w:tcBorders>
              <w:bottom w:val="double" w:sz="6" w:space="0" w:color="auto"/>
            </w:tcBorders>
          </w:tcPr>
          <w:p w14:paraId="2C04E83C" w14:textId="5E0B48EB" w:rsidR="007C617C" w:rsidRDefault="007C617C" w:rsidP="00245C08">
            <w:pPr>
              <w:pStyle w:val="Header"/>
              <w:jc w:val="right"/>
              <w:rPr>
                <w:b/>
                <w:sz w:val="20"/>
              </w:rPr>
            </w:pPr>
            <w:r>
              <w:rPr>
                <w:b/>
                <w:sz w:val="20"/>
              </w:rPr>
              <w:t xml:space="preserve">Volume </w:t>
            </w:r>
            <w:r w:rsidR="00FD48CA">
              <w:rPr>
                <w:b/>
                <w:sz w:val="20"/>
              </w:rPr>
              <w:t>202</w:t>
            </w:r>
            <w:r w:rsidR="00245C08">
              <w:rPr>
                <w:b/>
                <w:sz w:val="20"/>
              </w:rPr>
              <w:t>2</w:t>
            </w:r>
            <w:r w:rsidR="00304474">
              <w:rPr>
                <w:b/>
                <w:sz w:val="20"/>
              </w:rPr>
              <w:t>-</w:t>
            </w:r>
            <w:r w:rsidR="00567F30">
              <w:rPr>
                <w:b/>
                <w:sz w:val="20"/>
              </w:rPr>
              <w:t>1</w:t>
            </w:r>
            <w:r w:rsidR="001B0838">
              <w:rPr>
                <w:b/>
                <w:sz w:val="20"/>
              </w:rPr>
              <w:t>3</w:t>
            </w:r>
            <w:r>
              <w:rPr>
                <w:b/>
                <w:sz w:val="20"/>
              </w:rPr>
              <w:t xml:space="preserve"> </w:t>
            </w:r>
          </w:p>
        </w:tc>
      </w:tr>
    </w:tbl>
    <w:p w14:paraId="7579F4E5" w14:textId="77777777" w:rsidR="00ED0B4A" w:rsidRPr="00D467F1" w:rsidRDefault="00ED0B4A" w:rsidP="00ED0B4A">
      <w:pPr>
        <w:rPr>
          <w:sz w:val="16"/>
          <w:szCs w:val="16"/>
        </w:rPr>
      </w:pPr>
    </w:p>
    <w:tbl>
      <w:tblPr>
        <w:tblW w:w="10890" w:type="dxa"/>
        <w:jc w:val="center"/>
        <w:tblLook w:val="01E0" w:firstRow="1" w:lastRow="1" w:firstColumn="1" w:lastColumn="1" w:noHBand="0" w:noVBand="0"/>
      </w:tblPr>
      <w:tblGrid>
        <w:gridCol w:w="2324"/>
        <w:gridCol w:w="4522"/>
        <w:gridCol w:w="4044"/>
      </w:tblGrid>
      <w:tr w:rsidR="002775F4" w14:paraId="0573D6D6" w14:textId="77777777" w:rsidTr="000E7A16">
        <w:trPr>
          <w:trHeight w:val="2595"/>
          <w:jc w:val="center"/>
        </w:trPr>
        <w:tc>
          <w:tcPr>
            <w:tcW w:w="2324" w:type="dxa"/>
          </w:tcPr>
          <w:p w14:paraId="62B4ECED" w14:textId="77777777"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14:paraId="51F22420" w14:textId="77777777" w:rsidR="002775F4" w:rsidRPr="00E6267E" w:rsidRDefault="002775F4" w:rsidP="00E6267E">
            <w:pPr>
              <w:spacing w:before="120"/>
              <w:rPr>
                <w:b/>
              </w:rPr>
            </w:pPr>
          </w:p>
        </w:tc>
        <w:tc>
          <w:tcPr>
            <w:tcW w:w="4522" w:type="dxa"/>
          </w:tcPr>
          <w:p w14:paraId="09895B72" w14:textId="01D3D1BC" w:rsidR="003369CA" w:rsidRDefault="003369CA" w:rsidP="00F4555B">
            <w:pPr>
              <w:numPr>
                <w:ilvl w:val="0"/>
                <w:numId w:val="1"/>
              </w:numPr>
              <w:rPr>
                <w:b/>
                <w:szCs w:val="24"/>
              </w:rPr>
            </w:pPr>
            <w:r>
              <w:rPr>
                <w:b/>
                <w:szCs w:val="24"/>
              </w:rPr>
              <w:t>Unadjudicated</w:t>
            </w:r>
            <w:r w:rsidRPr="00170449">
              <w:rPr>
                <w:b/>
                <w:szCs w:val="24"/>
              </w:rPr>
              <w:t xml:space="preserve"> Flex </w:t>
            </w:r>
            <w:r>
              <w:rPr>
                <w:b/>
                <w:szCs w:val="24"/>
              </w:rPr>
              <w:t>Account Claims</w:t>
            </w:r>
          </w:p>
          <w:p w14:paraId="3621CE1F" w14:textId="3A3266E5" w:rsidR="00A55D9C" w:rsidRPr="002E3595" w:rsidRDefault="00A55D9C" w:rsidP="00F4555B">
            <w:pPr>
              <w:numPr>
                <w:ilvl w:val="0"/>
                <w:numId w:val="1"/>
              </w:numPr>
              <w:rPr>
                <w:b/>
                <w:szCs w:val="24"/>
              </w:rPr>
            </w:pPr>
            <w:r>
              <w:rPr>
                <w:b/>
                <w:szCs w:val="24"/>
              </w:rPr>
              <w:t>Payments to Mission Square Outside of HCM for MOF</w:t>
            </w:r>
            <w:r w:rsidR="004235ED">
              <w:rPr>
                <w:b/>
                <w:szCs w:val="24"/>
              </w:rPr>
              <w:t>s</w:t>
            </w:r>
          </w:p>
          <w:p w14:paraId="7585D8DC" w14:textId="77777777" w:rsidR="002E3595" w:rsidRPr="002E3595" w:rsidRDefault="002E3595" w:rsidP="00FD48CA">
            <w:pPr>
              <w:ind w:left="540"/>
              <w:rPr>
                <w:b/>
                <w:sz w:val="22"/>
                <w:szCs w:val="22"/>
              </w:rPr>
            </w:pPr>
          </w:p>
        </w:tc>
        <w:tc>
          <w:tcPr>
            <w:tcW w:w="4044" w:type="dxa"/>
          </w:tcPr>
          <w:p w14:paraId="2ADD75D2" w14:textId="22BDD396" w:rsidR="002775F4" w:rsidRPr="00E6267E" w:rsidRDefault="002775F4" w:rsidP="009C5FC2">
            <w:pPr>
              <w:tabs>
                <w:tab w:val="left" w:pos="990"/>
              </w:tabs>
              <w:spacing w:before="120"/>
              <w:rPr>
                <w:sz w:val="20"/>
              </w:rPr>
            </w:pPr>
            <w:r w:rsidRPr="00E6267E">
              <w:rPr>
                <w:sz w:val="20"/>
              </w:rPr>
              <w:t xml:space="preserve">The Payroll Bulletin is published periodically to provide CIPPS agencies guidance regarding Commonwealth payroll operations.  If you have any questions about the bulletin, please </w:t>
            </w:r>
            <w:r w:rsidR="00F76C77">
              <w:rPr>
                <w:sz w:val="20"/>
              </w:rPr>
              <w:t xml:space="preserve"> </w:t>
            </w:r>
            <w:r w:rsidR="008F54EA">
              <w:rPr>
                <w:sz w:val="20"/>
              </w:rPr>
              <w:t>e</w:t>
            </w:r>
            <w:r w:rsidRPr="00E6267E">
              <w:rPr>
                <w:sz w:val="20"/>
              </w:rPr>
              <w:t xml:space="preserve">mail  </w:t>
            </w:r>
            <w:hyperlink r:id="rId8" w:history="1">
              <w:r w:rsidR="009C5FC2" w:rsidRPr="00A85972">
                <w:rPr>
                  <w:rStyle w:val="Hyperlink"/>
                  <w:sz w:val="20"/>
                </w:rPr>
                <w:t>payroll@doa.virginia.gov</w:t>
              </w:r>
            </w:hyperlink>
          </w:p>
          <w:p w14:paraId="0CFDC38C" w14:textId="77777777" w:rsidR="002775F4" w:rsidRPr="00E6267E" w:rsidRDefault="002775F4" w:rsidP="006057A4">
            <w:pPr>
              <w:tabs>
                <w:tab w:val="left" w:pos="990"/>
              </w:tabs>
              <w:spacing w:before="120"/>
              <w:jc w:val="center"/>
              <w:rPr>
                <w:sz w:val="20"/>
                <w:u w:val="single"/>
              </w:rPr>
            </w:pPr>
            <w:r w:rsidRPr="00E6267E">
              <w:rPr>
                <w:sz w:val="20"/>
                <w:u w:val="single"/>
              </w:rPr>
              <w:t>State Payroll Operations</w:t>
            </w:r>
          </w:p>
          <w:p w14:paraId="7E43858E" w14:textId="77777777" w:rsidR="002775F4" w:rsidRDefault="002775F4" w:rsidP="006057A4">
            <w:pPr>
              <w:tabs>
                <w:tab w:val="left" w:pos="990"/>
              </w:tabs>
              <w:spacing w:before="120"/>
              <w:jc w:val="center"/>
              <w:rPr>
                <w:b/>
                <w:sz w:val="20"/>
              </w:rPr>
            </w:pPr>
            <w:r w:rsidRPr="00E6267E">
              <w:rPr>
                <w:b/>
                <w:sz w:val="20"/>
              </w:rPr>
              <w:t xml:space="preserve">Director                         </w:t>
            </w:r>
            <w:r w:rsidR="006057A4">
              <w:rPr>
                <w:b/>
                <w:sz w:val="20"/>
              </w:rPr>
              <w:t>Cathy C. McGill</w:t>
            </w:r>
          </w:p>
          <w:p w14:paraId="7F67A586" w14:textId="77777777" w:rsidR="00913E4D" w:rsidRPr="00913E4D" w:rsidRDefault="00913E4D" w:rsidP="00913E4D">
            <w:pPr>
              <w:tabs>
                <w:tab w:val="left" w:pos="990"/>
              </w:tabs>
              <w:spacing w:before="120"/>
              <w:rPr>
                <w:sz w:val="20"/>
              </w:rPr>
            </w:pPr>
            <w:r>
              <w:rPr>
                <w:b/>
                <w:sz w:val="20"/>
              </w:rPr>
              <w:t xml:space="preserve">    </w:t>
            </w:r>
            <w:r>
              <w:rPr>
                <w:sz w:val="20"/>
              </w:rPr>
              <w:t>Assistant Director           Carmelita Holmes</w:t>
            </w:r>
          </w:p>
          <w:p w14:paraId="4645F925" w14:textId="77777777" w:rsidR="002775F4" w:rsidRPr="00E6267E" w:rsidRDefault="002775F4" w:rsidP="006057A4">
            <w:pPr>
              <w:tabs>
                <w:tab w:val="left" w:pos="990"/>
              </w:tabs>
              <w:spacing w:before="120"/>
              <w:jc w:val="center"/>
              <w:rPr>
                <w:szCs w:val="24"/>
              </w:rPr>
            </w:pPr>
          </w:p>
        </w:tc>
      </w:tr>
    </w:tbl>
    <w:p w14:paraId="480593C7" w14:textId="77777777" w:rsidR="00E1485E" w:rsidRDefault="00E1485E" w:rsidP="00E1485E">
      <w:pPr>
        <w:pStyle w:val="BlockLine"/>
        <w:spacing w:before="0"/>
        <w:ind w:left="1354"/>
        <w:rPr>
          <w:sz w:val="16"/>
          <w:szCs w:val="16"/>
        </w:rPr>
      </w:pPr>
    </w:p>
    <w:p w14:paraId="0D616788" w14:textId="77777777" w:rsidR="00DA0C03" w:rsidRDefault="00DA0C03" w:rsidP="00DA0C03">
      <w:pPr>
        <w:pStyle w:val="NormalWeb"/>
        <w:rPr>
          <w:b/>
          <w:bCs/>
          <w:color w:val="000000"/>
          <w:sz w:val="28"/>
          <w:szCs w:val="28"/>
        </w:rPr>
      </w:pPr>
      <w:r>
        <w:rPr>
          <w:b/>
          <w:bCs/>
          <w:color w:val="000000"/>
          <w:sz w:val="28"/>
          <w:szCs w:val="28"/>
        </w:rPr>
        <w:t>Unadjudicated Flex Account Claims</w:t>
      </w:r>
    </w:p>
    <w:p w14:paraId="6CCD74DD" w14:textId="77777777" w:rsidR="00DA0C03" w:rsidRDefault="00DA0C03" w:rsidP="00DA0C03">
      <w:pPr>
        <w:pStyle w:val="BlockLine"/>
        <w:ind w:left="1350"/>
        <w:rPr>
          <w:sz w:val="16"/>
          <w:szCs w:val="16"/>
        </w:rPr>
      </w:pPr>
    </w:p>
    <w:tbl>
      <w:tblPr>
        <w:tblW w:w="10890" w:type="dxa"/>
        <w:tblLayout w:type="fixed"/>
        <w:tblLook w:val="0000" w:firstRow="0" w:lastRow="0" w:firstColumn="0" w:lastColumn="0" w:noHBand="0" w:noVBand="0"/>
      </w:tblPr>
      <w:tblGrid>
        <w:gridCol w:w="1710"/>
        <w:gridCol w:w="9180"/>
      </w:tblGrid>
      <w:tr w:rsidR="00DA0C03" w14:paraId="1C901D15" w14:textId="77777777" w:rsidTr="0066586A">
        <w:trPr>
          <w:cantSplit/>
          <w:trHeight w:val="1809"/>
        </w:trPr>
        <w:tc>
          <w:tcPr>
            <w:tcW w:w="1710" w:type="dxa"/>
          </w:tcPr>
          <w:p w14:paraId="210945C9" w14:textId="77777777" w:rsidR="00DA0C03" w:rsidRPr="00AD0F5A" w:rsidRDefault="00DA0C03" w:rsidP="0066586A">
            <w:pPr>
              <w:pStyle w:val="Heading5"/>
              <w:rPr>
                <w:szCs w:val="22"/>
              </w:rPr>
            </w:pPr>
            <w:r>
              <w:rPr>
                <w:szCs w:val="22"/>
              </w:rPr>
              <w:t>Documentation</w:t>
            </w:r>
          </w:p>
        </w:tc>
        <w:tc>
          <w:tcPr>
            <w:tcW w:w="9180" w:type="dxa"/>
          </w:tcPr>
          <w:p w14:paraId="1867F647" w14:textId="38D6DB73" w:rsidR="00DA0C03" w:rsidRPr="003F2E8F" w:rsidRDefault="00DA0C03" w:rsidP="0066586A">
            <w:pPr>
              <w:autoSpaceDE w:val="0"/>
              <w:autoSpaceDN w:val="0"/>
              <w:adjustRightInd w:val="0"/>
              <w:rPr>
                <w:color w:val="000000"/>
                <w:sz w:val="22"/>
                <w:szCs w:val="22"/>
              </w:rPr>
            </w:pPr>
            <w:r w:rsidRPr="003F2E8F">
              <w:rPr>
                <w:color w:val="000000"/>
                <w:sz w:val="22"/>
                <w:szCs w:val="22"/>
              </w:rPr>
              <w:t xml:space="preserve">According to IRS guidelines (Revenue Ruling 2003-43, 2006-69), all debit card transactions for medical reimbursement claims must be validated.  The TPA is permitted, under the IRS guidelines, to automatically validate (auto-adjudicate) certain transactions.  </w:t>
            </w:r>
            <w:r w:rsidR="002E493E" w:rsidRPr="003F2E8F">
              <w:rPr>
                <w:color w:val="000000"/>
                <w:sz w:val="22"/>
                <w:szCs w:val="22"/>
              </w:rPr>
              <w:t>If</w:t>
            </w:r>
            <w:r w:rsidRPr="003F2E8F">
              <w:rPr>
                <w:color w:val="000000"/>
                <w:sz w:val="22"/>
                <w:szCs w:val="22"/>
              </w:rPr>
              <w:t xml:space="preserve"> the TPA cannot auto-adjudicate card transactions, the TPA requests supporting documentation from the employee. If documentation is not received, then the </w:t>
            </w:r>
            <w:r w:rsidRPr="003F2E8F">
              <w:rPr>
                <w:bCs/>
                <w:color w:val="000000"/>
                <w:sz w:val="22"/>
                <w:szCs w:val="22"/>
              </w:rPr>
              <w:t>outstanding transaction amounts must be reported to the Internal Revenue Service (IRS) as income on the employee’s W-2 form and are subject to all applicable employment taxes (including federal and state income tax withholding and FICA)</w:t>
            </w:r>
            <w:r w:rsidRPr="003F2E8F">
              <w:rPr>
                <w:color w:val="000000"/>
                <w:sz w:val="22"/>
                <w:szCs w:val="22"/>
              </w:rPr>
              <w:t>.</w:t>
            </w:r>
          </w:p>
          <w:p w14:paraId="5CEAF30C" w14:textId="77777777" w:rsidR="003F2E8F" w:rsidRPr="003F2E8F" w:rsidRDefault="003F2E8F" w:rsidP="0066586A">
            <w:pPr>
              <w:autoSpaceDE w:val="0"/>
              <w:autoSpaceDN w:val="0"/>
              <w:adjustRightInd w:val="0"/>
              <w:rPr>
                <w:color w:val="000000"/>
                <w:sz w:val="22"/>
                <w:szCs w:val="22"/>
              </w:rPr>
            </w:pPr>
          </w:p>
          <w:p w14:paraId="7BC70177" w14:textId="529182C9" w:rsidR="003F2E8F" w:rsidRPr="00C900FB" w:rsidRDefault="003F2E8F" w:rsidP="0066586A">
            <w:pPr>
              <w:autoSpaceDE w:val="0"/>
              <w:autoSpaceDN w:val="0"/>
              <w:adjustRightInd w:val="0"/>
              <w:rPr>
                <w:color w:val="000000"/>
                <w:sz w:val="22"/>
                <w:szCs w:val="22"/>
              </w:rPr>
            </w:pPr>
            <w:r w:rsidRPr="003F2E8F">
              <w:rPr>
                <w:sz w:val="22"/>
                <w:szCs w:val="22"/>
              </w:rPr>
              <w:t xml:space="preserve">In the past W-2Cs were necessary for employees with cafeteria plan adjustments and no other pay in the current calendar year.  However, IRS guidance in the General Instructions for Forms W-2 and W-3 (2022) allows employers to report “as wages for income tax withholding and employment tax purposes on the employee’s Form W-2 (or W-2C) for the </w:t>
            </w:r>
            <w:r w:rsidRPr="003F2E8F">
              <w:rPr>
                <w:sz w:val="22"/>
                <w:szCs w:val="22"/>
                <w:u w:val="single"/>
              </w:rPr>
              <w:t>employee’s taxable year in which, or with which, ends the cafeteria plan year in which the correction is made</w:t>
            </w:r>
            <w:r w:rsidRPr="003F2E8F">
              <w:rPr>
                <w:sz w:val="22"/>
                <w:szCs w:val="22"/>
              </w:rPr>
              <w:t>.”  These adjustments are for the Commonwealth’s cafeteria plan year that ended June 30, 2022; therefore, taxable wages for 2022 will be increased and W-2Cs should be unnecessary unless the</w:t>
            </w:r>
            <w:r>
              <w:rPr>
                <w:sz w:val="22"/>
                <w:szCs w:val="22"/>
              </w:rPr>
              <w:t xml:space="preserve"> employee was never converted to</w:t>
            </w:r>
            <w:r w:rsidRPr="003F2E8F">
              <w:rPr>
                <w:sz w:val="22"/>
                <w:szCs w:val="22"/>
              </w:rPr>
              <w:t xml:space="preserve"> HCM.</w:t>
            </w:r>
          </w:p>
        </w:tc>
      </w:tr>
    </w:tbl>
    <w:p w14:paraId="5FB86301" w14:textId="77777777" w:rsidR="00DA0C03" w:rsidRDefault="00DA0C03" w:rsidP="00172611">
      <w:pPr>
        <w:pStyle w:val="BlockLine"/>
        <w:pBdr>
          <w:top w:val="single" w:sz="6" w:space="2" w:color="auto"/>
        </w:pBdr>
        <w:spacing w:before="120"/>
        <w:ind w:left="1350"/>
        <w:rPr>
          <w:sz w:val="16"/>
          <w:szCs w:val="16"/>
        </w:rPr>
      </w:pPr>
    </w:p>
    <w:tbl>
      <w:tblPr>
        <w:tblW w:w="10890" w:type="dxa"/>
        <w:tblLayout w:type="fixed"/>
        <w:tblLook w:val="0000" w:firstRow="0" w:lastRow="0" w:firstColumn="0" w:lastColumn="0" w:noHBand="0" w:noVBand="0"/>
      </w:tblPr>
      <w:tblGrid>
        <w:gridCol w:w="1728"/>
        <w:gridCol w:w="9162"/>
      </w:tblGrid>
      <w:tr w:rsidR="00DA0C03" w:rsidRPr="001B322E" w14:paraId="09410090" w14:textId="77777777" w:rsidTr="0066586A">
        <w:trPr>
          <w:cantSplit/>
        </w:trPr>
        <w:tc>
          <w:tcPr>
            <w:tcW w:w="1728" w:type="dxa"/>
          </w:tcPr>
          <w:p w14:paraId="3FBAF5EE" w14:textId="36220EE6" w:rsidR="00DA0C03" w:rsidRPr="00034295" w:rsidRDefault="00E1007A" w:rsidP="0066586A">
            <w:pPr>
              <w:pStyle w:val="Heading5"/>
            </w:pPr>
            <w:r>
              <w:t>Reporting Deadline</w:t>
            </w:r>
          </w:p>
        </w:tc>
        <w:tc>
          <w:tcPr>
            <w:tcW w:w="9162" w:type="dxa"/>
          </w:tcPr>
          <w:p w14:paraId="027979C4" w14:textId="066AA8D0" w:rsidR="00DA0C03" w:rsidRPr="00C900FB" w:rsidRDefault="00DA0C03" w:rsidP="00DA0C03">
            <w:pPr>
              <w:pStyle w:val="BlockText"/>
              <w:rPr>
                <w:sz w:val="22"/>
                <w:szCs w:val="22"/>
              </w:rPr>
            </w:pPr>
            <w:r w:rsidRPr="00FD752A">
              <w:rPr>
                <w:sz w:val="22"/>
                <w:szCs w:val="22"/>
              </w:rPr>
              <w:t xml:space="preserve">SPO </w:t>
            </w:r>
            <w:r w:rsidR="00033C40">
              <w:rPr>
                <w:sz w:val="22"/>
                <w:szCs w:val="22"/>
              </w:rPr>
              <w:t>provide</w:t>
            </w:r>
            <w:r w:rsidR="007301FB">
              <w:rPr>
                <w:sz w:val="22"/>
                <w:szCs w:val="22"/>
              </w:rPr>
              <w:t>d</w:t>
            </w:r>
            <w:r w:rsidRPr="00FD752A">
              <w:rPr>
                <w:sz w:val="22"/>
                <w:szCs w:val="22"/>
              </w:rPr>
              <w:t xml:space="preserve"> </w:t>
            </w:r>
            <w:r w:rsidR="009C5FC2">
              <w:rPr>
                <w:sz w:val="22"/>
                <w:szCs w:val="22"/>
              </w:rPr>
              <w:t xml:space="preserve">employee details </w:t>
            </w:r>
            <w:r w:rsidRPr="00FD752A">
              <w:rPr>
                <w:sz w:val="22"/>
                <w:szCs w:val="22"/>
              </w:rPr>
              <w:t xml:space="preserve">to </w:t>
            </w:r>
            <w:r w:rsidR="00856EF2">
              <w:rPr>
                <w:sz w:val="22"/>
                <w:szCs w:val="22"/>
              </w:rPr>
              <w:t xml:space="preserve">affected </w:t>
            </w:r>
            <w:r w:rsidRPr="00FD752A">
              <w:rPr>
                <w:sz w:val="22"/>
                <w:szCs w:val="22"/>
              </w:rPr>
              <w:t xml:space="preserve">agencies </w:t>
            </w:r>
            <w:r w:rsidR="009C5FC2">
              <w:rPr>
                <w:sz w:val="22"/>
                <w:szCs w:val="22"/>
              </w:rPr>
              <w:t xml:space="preserve">for </w:t>
            </w:r>
            <w:r w:rsidR="00E1007A">
              <w:rPr>
                <w:sz w:val="22"/>
                <w:szCs w:val="22"/>
              </w:rPr>
              <w:t>processing in the 12/1</w:t>
            </w:r>
            <w:r w:rsidR="00856EF2">
              <w:rPr>
                <w:sz w:val="22"/>
                <w:szCs w:val="22"/>
              </w:rPr>
              <w:t>6</w:t>
            </w:r>
            <w:r w:rsidR="00E1007A">
              <w:rPr>
                <w:sz w:val="22"/>
                <w:szCs w:val="22"/>
              </w:rPr>
              <w:t xml:space="preserve"> pay date</w:t>
            </w:r>
            <w:r w:rsidR="00781573">
              <w:rPr>
                <w:sz w:val="22"/>
                <w:szCs w:val="22"/>
              </w:rPr>
              <w:t xml:space="preserve"> in the SPO to Agency folders in SPO SharePoint</w:t>
            </w:r>
            <w:r w:rsidR="002E493E">
              <w:rPr>
                <w:sz w:val="22"/>
                <w:szCs w:val="22"/>
              </w:rPr>
              <w:t xml:space="preserve"> on 11/27</w:t>
            </w:r>
            <w:r w:rsidR="00E1007A">
              <w:rPr>
                <w:sz w:val="22"/>
                <w:szCs w:val="22"/>
              </w:rPr>
              <w:t>.</w:t>
            </w:r>
            <w:r>
              <w:rPr>
                <w:sz w:val="22"/>
                <w:szCs w:val="22"/>
              </w:rPr>
              <w:t xml:space="preserve">  Agencies must enter </w:t>
            </w:r>
            <w:r w:rsidR="00033C40">
              <w:rPr>
                <w:sz w:val="22"/>
                <w:szCs w:val="22"/>
              </w:rPr>
              <w:t>SPOT</w:t>
            </w:r>
            <w:r>
              <w:rPr>
                <w:sz w:val="22"/>
                <w:szCs w:val="22"/>
              </w:rPr>
              <w:t xml:space="preserve"> transactions for processing unadjudicated amounts for all employees </w:t>
            </w:r>
            <w:r w:rsidRPr="00502289">
              <w:rPr>
                <w:b/>
                <w:bCs/>
                <w:sz w:val="22"/>
                <w:szCs w:val="22"/>
              </w:rPr>
              <w:t>on or before the 1</w:t>
            </w:r>
            <w:r w:rsidR="00856EF2">
              <w:rPr>
                <w:b/>
                <w:bCs/>
                <w:sz w:val="22"/>
                <w:szCs w:val="22"/>
              </w:rPr>
              <w:t>2</w:t>
            </w:r>
            <w:r w:rsidRPr="00502289">
              <w:rPr>
                <w:b/>
                <w:bCs/>
                <w:sz w:val="22"/>
                <w:szCs w:val="22"/>
              </w:rPr>
              <w:t>/</w:t>
            </w:r>
            <w:r w:rsidR="00856EF2">
              <w:rPr>
                <w:b/>
                <w:bCs/>
                <w:sz w:val="22"/>
                <w:szCs w:val="22"/>
              </w:rPr>
              <w:t>9</w:t>
            </w:r>
            <w:r w:rsidR="005037FB">
              <w:rPr>
                <w:b/>
                <w:bCs/>
                <w:sz w:val="22"/>
                <w:szCs w:val="22"/>
              </w:rPr>
              <w:t>,</w:t>
            </w:r>
            <w:r w:rsidR="00856EF2">
              <w:rPr>
                <w:b/>
                <w:bCs/>
                <w:sz w:val="22"/>
                <w:szCs w:val="22"/>
              </w:rPr>
              <w:t xml:space="preserve"> 4 pm </w:t>
            </w:r>
            <w:r w:rsidR="00E1007A" w:rsidRPr="00502289">
              <w:rPr>
                <w:b/>
                <w:bCs/>
                <w:sz w:val="22"/>
                <w:szCs w:val="22"/>
              </w:rPr>
              <w:t>SPOT deadline</w:t>
            </w:r>
            <w:r>
              <w:rPr>
                <w:sz w:val="22"/>
                <w:szCs w:val="22"/>
              </w:rPr>
              <w:t>.</w:t>
            </w:r>
            <w:r w:rsidRPr="00C900FB">
              <w:rPr>
                <w:sz w:val="22"/>
                <w:szCs w:val="22"/>
              </w:rPr>
              <w:t xml:space="preserve">  </w:t>
            </w:r>
          </w:p>
        </w:tc>
      </w:tr>
    </w:tbl>
    <w:p w14:paraId="1DBF5C2C" w14:textId="0BF4AC72" w:rsidR="00DA0C03" w:rsidRPr="008464BE" w:rsidRDefault="00DA0C03" w:rsidP="00172611">
      <w:pPr>
        <w:pStyle w:val="BlockLine"/>
        <w:pBdr>
          <w:top w:val="single" w:sz="6" w:space="2" w:color="auto"/>
        </w:pBdr>
        <w:spacing w:before="120"/>
        <w:ind w:left="1350"/>
        <w:jc w:val="right"/>
        <w:rPr>
          <w:i/>
          <w:sz w:val="16"/>
          <w:szCs w:val="16"/>
        </w:rPr>
      </w:pPr>
    </w:p>
    <w:tbl>
      <w:tblPr>
        <w:tblW w:w="10890" w:type="dxa"/>
        <w:tblLayout w:type="fixed"/>
        <w:tblLook w:val="0000" w:firstRow="0" w:lastRow="0" w:firstColumn="0" w:lastColumn="0" w:noHBand="0" w:noVBand="0"/>
      </w:tblPr>
      <w:tblGrid>
        <w:gridCol w:w="1728"/>
        <w:gridCol w:w="9162"/>
      </w:tblGrid>
      <w:tr w:rsidR="006A1FD8" w:rsidRPr="00DB65DF" w14:paraId="6C7B67AF" w14:textId="77777777" w:rsidTr="00251C1B">
        <w:trPr>
          <w:cantSplit/>
        </w:trPr>
        <w:tc>
          <w:tcPr>
            <w:tcW w:w="1728" w:type="dxa"/>
          </w:tcPr>
          <w:p w14:paraId="33A69D81" w14:textId="7C684E5F" w:rsidR="006A1FD8" w:rsidRPr="00034295" w:rsidRDefault="006A1FD8" w:rsidP="00251C1B">
            <w:pPr>
              <w:pStyle w:val="Heading5"/>
            </w:pPr>
            <w:r>
              <w:t xml:space="preserve">HCM </w:t>
            </w:r>
            <w:r w:rsidR="007F2893">
              <w:t>SPOT Batches</w:t>
            </w:r>
          </w:p>
        </w:tc>
        <w:tc>
          <w:tcPr>
            <w:tcW w:w="9162" w:type="dxa"/>
          </w:tcPr>
          <w:p w14:paraId="19F52439" w14:textId="5C4AB1A6" w:rsidR="006A1FD8" w:rsidRPr="00C900FB" w:rsidRDefault="006A1FD8" w:rsidP="00251C1B">
            <w:pPr>
              <w:pStyle w:val="BlockText"/>
              <w:rPr>
                <w:sz w:val="22"/>
                <w:szCs w:val="22"/>
              </w:rPr>
            </w:pPr>
            <w:r>
              <w:rPr>
                <w:sz w:val="22"/>
                <w:szCs w:val="22"/>
              </w:rPr>
              <w:t xml:space="preserve">Agencies should use earnings code, UNA – Un-Adjudicated Flex, </w:t>
            </w:r>
            <w:r w:rsidRPr="00C900FB">
              <w:rPr>
                <w:sz w:val="22"/>
                <w:szCs w:val="22"/>
              </w:rPr>
              <w:t xml:space="preserve">to update the </w:t>
            </w:r>
            <w:r>
              <w:rPr>
                <w:sz w:val="22"/>
                <w:szCs w:val="22"/>
              </w:rPr>
              <w:t xml:space="preserve">taxable wages for the </w:t>
            </w:r>
            <w:r w:rsidRPr="00C900FB">
              <w:rPr>
                <w:sz w:val="22"/>
                <w:szCs w:val="22"/>
              </w:rPr>
              <w:t xml:space="preserve">amount </w:t>
            </w:r>
            <w:r>
              <w:rPr>
                <w:sz w:val="22"/>
                <w:szCs w:val="22"/>
              </w:rPr>
              <w:t xml:space="preserve">reported by the Flex Program TPA </w:t>
            </w:r>
            <w:r w:rsidRPr="00C900FB">
              <w:rPr>
                <w:sz w:val="22"/>
                <w:szCs w:val="22"/>
              </w:rPr>
              <w:t xml:space="preserve">as un-adjudicated.  </w:t>
            </w:r>
            <w:r>
              <w:rPr>
                <w:sz w:val="22"/>
                <w:szCs w:val="22"/>
              </w:rPr>
              <w:t xml:space="preserve">SPOT Earnings batches should be entered with </w:t>
            </w:r>
            <w:r w:rsidR="00E01B09">
              <w:rPr>
                <w:sz w:val="22"/>
                <w:szCs w:val="22"/>
              </w:rPr>
              <w:t>“A” (annualized) taxing; “1” tax period; and “0” for separate check.</w:t>
            </w:r>
            <w:r>
              <w:rPr>
                <w:sz w:val="22"/>
                <w:szCs w:val="22"/>
              </w:rPr>
              <w:t xml:space="preserve">  Make sure you do NOT treat this as a separate check.  Please submit an Update Paysheet form to override the FIT/SIT taxes in the event the taxes due result in NO NET PAY to the employee.  FICA taxes </w:t>
            </w:r>
            <w:r w:rsidR="00EA0D4E">
              <w:rPr>
                <w:sz w:val="22"/>
                <w:szCs w:val="22"/>
              </w:rPr>
              <w:t>cannot be overridden.</w:t>
            </w:r>
            <w:r>
              <w:rPr>
                <w:sz w:val="22"/>
                <w:szCs w:val="22"/>
              </w:rPr>
              <w:t xml:space="preserve">  </w:t>
            </w:r>
          </w:p>
        </w:tc>
      </w:tr>
    </w:tbl>
    <w:p w14:paraId="5545A1A1" w14:textId="77777777" w:rsidR="006A1FD8" w:rsidRDefault="006A1FD8" w:rsidP="00172611">
      <w:pPr>
        <w:pStyle w:val="BlockLine"/>
        <w:pBdr>
          <w:top w:val="single" w:sz="6" w:space="2" w:color="auto"/>
        </w:pBdr>
        <w:spacing w:before="120"/>
        <w:ind w:left="1350"/>
        <w:rPr>
          <w:sz w:val="16"/>
          <w:szCs w:val="16"/>
        </w:rPr>
      </w:pPr>
    </w:p>
    <w:tbl>
      <w:tblPr>
        <w:tblW w:w="10920" w:type="dxa"/>
        <w:tblLayout w:type="fixed"/>
        <w:tblLook w:val="0000" w:firstRow="0" w:lastRow="0" w:firstColumn="0" w:lastColumn="0" w:noHBand="0" w:noVBand="0"/>
      </w:tblPr>
      <w:tblGrid>
        <w:gridCol w:w="1818"/>
        <w:gridCol w:w="9102"/>
      </w:tblGrid>
      <w:tr w:rsidR="006A1FD8" w14:paraId="1FF6627B" w14:textId="77777777" w:rsidTr="00251C1B">
        <w:trPr>
          <w:cantSplit/>
        </w:trPr>
        <w:tc>
          <w:tcPr>
            <w:tcW w:w="1818" w:type="dxa"/>
          </w:tcPr>
          <w:p w14:paraId="6B567D78" w14:textId="6F8806B9" w:rsidR="006A1FD8" w:rsidRPr="00034295" w:rsidRDefault="003F2E8F" w:rsidP="00251C1B">
            <w:pPr>
              <w:pStyle w:val="Heading5"/>
            </w:pPr>
            <w:r>
              <w:t xml:space="preserve">Active and </w:t>
            </w:r>
            <w:r w:rsidR="006A1FD8">
              <w:t>Terminated Employees</w:t>
            </w:r>
          </w:p>
        </w:tc>
        <w:tc>
          <w:tcPr>
            <w:tcW w:w="9102" w:type="dxa"/>
          </w:tcPr>
          <w:p w14:paraId="53025072" w14:textId="380E936F" w:rsidR="003F2E8F" w:rsidRDefault="003F2E8F" w:rsidP="00251C1B">
            <w:pPr>
              <w:pStyle w:val="BlockText"/>
              <w:rPr>
                <w:sz w:val="22"/>
                <w:szCs w:val="22"/>
              </w:rPr>
            </w:pPr>
            <w:r>
              <w:rPr>
                <w:sz w:val="22"/>
                <w:szCs w:val="22"/>
              </w:rPr>
              <w:t>SPOT transactions must be entered for all active employees as well as t</w:t>
            </w:r>
            <w:r w:rsidRPr="00C900FB">
              <w:rPr>
                <w:sz w:val="22"/>
                <w:szCs w:val="22"/>
              </w:rPr>
              <w:t xml:space="preserve">erminated employees </w:t>
            </w:r>
            <w:r>
              <w:rPr>
                <w:sz w:val="22"/>
                <w:szCs w:val="22"/>
              </w:rPr>
              <w:t>with job data and balance records in HCM for 2022.  Employees converted to HCM in 2021 but terminated before the end of 2021 should also be included.</w:t>
            </w:r>
          </w:p>
          <w:p w14:paraId="710B2CDC" w14:textId="61976413" w:rsidR="006A1FD8" w:rsidRPr="00A346EF" w:rsidRDefault="006A1FD8" w:rsidP="00251C1B">
            <w:pPr>
              <w:pStyle w:val="BlockText"/>
              <w:rPr>
                <w:sz w:val="16"/>
                <w:szCs w:val="16"/>
              </w:rPr>
            </w:pPr>
          </w:p>
          <w:p w14:paraId="54C4E0F1" w14:textId="5D0369D5" w:rsidR="006A1FD8" w:rsidRPr="00C900FB" w:rsidRDefault="006A1FD8" w:rsidP="00251C1B">
            <w:pPr>
              <w:pStyle w:val="BlockText"/>
              <w:rPr>
                <w:sz w:val="22"/>
                <w:szCs w:val="22"/>
              </w:rPr>
            </w:pPr>
            <w:r>
              <w:rPr>
                <w:sz w:val="22"/>
                <w:szCs w:val="22"/>
              </w:rPr>
              <w:t xml:space="preserve">Adjustments for employees who </w:t>
            </w:r>
            <w:r w:rsidR="003F2E8F">
              <w:rPr>
                <w:sz w:val="22"/>
                <w:szCs w:val="22"/>
              </w:rPr>
              <w:t>have no job data records or balances (terminated in 2021 prior to conversion)</w:t>
            </w:r>
            <w:r>
              <w:rPr>
                <w:sz w:val="22"/>
                <w:szCs w:val="22"/>
              </w:rPr>
              <w:t xml:space="preserve"> will not be made in HCM.  Please </w:t>
            </w:r>
            <w:r w:rsidR="003F2E8F">
              <w:rPr>
                <w:sz w:val="22"/>
                <w:szCs w:val="22"/>
              </w:rPr>
              <w:t>submit requests for W2Cs for 2021 for those employees.</w:t>
            </w:r>
          </w:p>
        </w:tc>
      </w:tr>
    </w:tbl>
    <w:p w14:paraId="4A2CD5DC" w14:textId="77777777" w:rsidR="006A1FD8" w:rsidRDefault="006A1FD8" w:rsidP="00172611">
      <w:pPr>
        <w:pStyle w:val="BlockLine"/>
        <w:spacing w:before="120"/>
        <w:ind w:left="1350"/>
        <w:jc w:val="right"/>
        <w:rPr>
          <w:i/>
          <w:sz w:val="16"/>
          <w:szCs w:val="16"/>
        </w:rPr>
      </w:pPr>
    </w:p>
    <w:p w14:paraId="513FD5DF" w14:textId="77777777" w:rsidR="00290528" w:rsidRDefault="00290528">
      <w:pPr>
        <w:rPr>
          <w:b/>
          <w:bCs/>
          <w:color w:val="000000"/>
          <w:sz w:val="28"/>
          <w:szCs w:val="28"/>
        </w:rPr>
      </w:pPr>
      <w:r>
        <w:rPr>
          <w:b/>
          <w:bCs/>
          <w:color w:val="000000"/>
          <w:sz w:val="28"/>
          <w:szCs w:val="28"/>
        </w:rPr>
        <w:br w:type="page"/>
      </w:r>
    </w:p>
    <w:p w14:paraId="18FCAB10" w14:textId="77777777" w:rsidR="00DA0C03" w:rsidRPr="002E08D0" w:rsidRDefault="00DA0C03" w:rsidP="00DA0C03">
      <w:pPr>
        <w:pStyle w:val="NormalWeb"/>
        <w:rPr>
          <w:b/>
          <w:bCs/>
          <w:color w:val="000000"/>
          <w:sz w:val="16"/>
          <w:szCs w:val="16"/>
        </w:rPr>
      </w:pPr>
      <w:r>
        <w:rPr>
          <w:b/>
          <w:bCs/>
          <w:color w:val="000000"/>
          <w:sz w:val="28"/>
          <w:szCs w:val="28"/>
        </w:rPr>
        <w:lastRenderedPageBreak/>
        <w:t xml:space="preserve">Unadjudicated Flex Account Claims, </w:t>
      </w:r>
      <w:r w:rsidRPr="000A640F">
        <w:rPr>
          <w:bCs/>
          <w:color w:val="000000"/>
          <w:sz w:val="22"/>
          <w:szCs w:val="22"/>
        </w:rPr>
        <w:t>continued</w:t>
      </w:r>
    </w:p>
    <w:p w14:paraId="303B34EB" w14:textId="77777777" w:rsidR="00DA0C03" w:rsidRDefault="00DA0C03" w:rsidP="00DA0C03">
      <w:pPr>
        <w:pStyle w:val="BlockLine"/>
        <w:spacing w:before="0"/>
        <w:ind w:left="0"/>
        <w:rPr>
          <w:sz w:val="16"/>
          <w:szCs w:val="16"/>
        </w:rPr>
      </w:pPr>
    </w:p>
    <w:p w14:paraId="29594A81" w14:textId="77777777" w:rsidR="00DA0C03" w:rsidRPr="00085AA5" w:rsidRDefault="00DA0C03" w:rsidP="00DA0C03">
      <w:pPr>
        <w:pStyle w:val="NormalWeb"/>
        <w:rPr>
          <w:bCs/>
          <w:color w:val="000000"/>
        </w:rPr>
      </w:pPr>
      <w:r>
        <w:rPr>
          <w:b/>
          <w:bCs/>
          <w:color w:val="000000"/>
          <w:sz w:val="28"/>
          <w:szCs w:val="28"/>
        </w:rPr>
        <w:t>Corrections</w:t>
      </w:r>
    </w:p>
    <w:p w14:paraId="618C023D" w14:textId="77777777" w:rsidR="00DA0C03" w:rsidRDefault="00DA0C03" w:rsidP="00DA0C03">
      <w:pPr>
        <w:pStyle w:val="BlockLine"/>
        <w:pBdr>
          <w:top w:val="single" w:sz="6" w:space="2" w:color="auto"/>
        </w:pBdr>
        <w:spacing w:before="120"/>
        <w:ind w:left="1354"/>
        <w:rPr>
          <w:sz w:val="16"/>
          <w:szCs w:val="16"/>
        </w:rPr>
      </w:pPr>
    </w:p>
    <w:tbl>
      <w:tblPr>
        <w:tblW w:w="10890" w:type="dxa"/>
        <w:tblLayout w:type="fixed"/>
        <w:tblLook w:val="0000" w:firstRow="0" w:lastRow="0" w:firstColumn="0" w:lastColumn="0" w:noHBand="0" w:noVBand="0"/>
      </w:tblPr>
      <w:tblGrid>
        <w:gridCol w:w="1728"/>
        <w:gridCol w:w="9162"/>
      </w:tblGrid>
      <w:tr w:rsidR="00DA0C03" w:rsidRPr="00C900FB" w14:paraId="62C9B7FB" w14:textId="77777777" w:rsidTr="0066586A">
        <w:trPr>
          <w:cantSplit/>
        </w:trPr>
        <w:tc>
          <w:tcPr>
            <w:tcW w:w="1728" w:type="dxa"/>
          </w:tcPr>
          <w:p w14:paraId="533ED406" w14:textId="77777777" w:rsidR="00DA0C03" w:rsidRPr="00034295" w:rsidRDefault="00DA0C03" w:rsidP="0066586A">
            <w:pPr>
              <w:pStyle w:val="Heading5"/>
            </w:pPr>
            <w:r>
              <w:t>Corrections</w:t>
            </w:r>
          </w:p>
        </w:tc>
        <w:tc>
          <w:tcPr>
            <w:tcW w:w="9162" w:type="dxa"/>
          </w:tcPr>
          <w:p w14:paraId="2C58B94E" w14:textId="60ECEC09" w:rsidR="00DA0C03" w:rsidRPr="003230B1" w:rsidRDefault="00DA0C03" w:rsidP="0066586A">
            <w:pPr>
              <w:pStyle w:val="BlockText"/>
              <w:rPr>
                <w:sz w:val="22"/>
                <w:szCs w:val="22"/>
              </w:rPr>
            </w:pPr>
            <w:r w:rsidRPr="003230B1">
              <w:rPr>
                <w:sz w:val="22"/>
                <w:szCs w:val="22"/>
              </w:rPr>
              <w:t>Employees who dispute the adjustments should be directed to the DHRM Office of Health Benefits (</w:t>
            </w:r>
            <w:hyperlink r:id="rId9" w:history="1">
              <w:r w:rsidRPr="003230B1">
                <w:rPr>
                  <w:rStyle w:val="Hyperlink"/>
                  <w:sz w:val="22"/>
                  <w:szCs w:val="22"/>
                </w:rPr>
                <w:t>OHB@dhrm.Virginia.gov</w:t>
              </w:r>
            </w:hyperlink>
            <w:r w:rsidRPr="003230B1">
              <w:rPr>
                <w:sz w:val="22"/>
                <w:szCs w:val="22"/>
              </w:rPr>
              <w:t xml:space="preserve">).  Changes to the amounts reported must first be approved by Office of Health Benefits before </w:t>
            </w:r>
            <w:r>
              <w:rPr>
                <w:sz w:val="22"/>
                <w:szCs w:val="22"/>
              </w:rPr>
              <w:t xml:space="preserve">adjustments </w:t>
            </w:r>
            <w:r w:rsidRPr="003230B1">
              <w:rPr>
                <w:sz w:val="22"/>
                <w:szCs w:val="22"/>
              </w:rPr>
              <w:t xml:space="preserve">to reduce the taxable pay </w:t>
            </w:r>
            <w:r w:rsidR="00031AA0">
              <w:rPr>
                <w:sz w:val="22"/>
                <w:szCs w:val="22"/>
              </w:rPr>
              <w:t xml:space="preserve">(UNA) </w:t>
            </w:r>
            <w:r>
              <w:rPr>
                <w:sz w:val="22"/>
                <w:szCs w:val="22"/>
              </w:rPr>
              <w:t>are</w:t>
            </w:r>
            <w:r w:rsidRPr="003230B1">
              <w:rPr>
                <w:sz w:val="22"/>
                <w:szCs w:val="22"/>
              </w:rPr>
              <w:t xml:space="preserve"> entered.  If entered prior to the final pay cert for the calendar year, the FICA taxes will be refunded to the employee.  Changes not approved prior to certification of the last payroll for 202</w:t>
            </w:r>
            <w:r w:rsidR="00D75CD9">
              <w:rPr>
                <w:sz w:val="22"/>
                <w:szCs w:val="22"/>
              </w:rPr>
              <w:t>2</w:t>
            </w:r>
            <w:r w:rsidRPr="003230B1">
              <w:rPr>
                <w:sz w:val="22"/>
                <w:szCs w:val="22"/>
              </w:rPr>
              <w:t xml:space="preserve"> should be requested during the CYE reconciliation process.  </w:t>
            </w:r>
          </w:p>
        </w:tc>
      </w:tr>
    </w:tbl>
    <w:p w14:paraId="6FA3FF6F" w14:textId="77777777" w:rsidR="00DA0C03" w:rsidRDefault="00DA0C03" w:rsidP="00DA0C03">
      <w:pPr>
        <w:pStyle w:val="BlockLine"/>
        <w:pBdr>
          <w:top w:val="single" w:sz="6" w:space="2" w:color="auto"/>
        </w:pBdr>
        <w:spacing w:before="120"/>
        <w:ind w:left="1354"/>
        <w:rPr>
          <w:sz w:val="16"/>
          <w:szCs w:val="16"/>
        </w:rPr>
      </w:pPr>
    </w:p>
    <w:p w14:paraId="018B2AB5" w14:textId="77777777" w:rsidR="00DA0C03" w:rsidRPr="00223804" w:rsidRDefault="00DA0C03" w:rsidP="00DA0C03">
      <w:pPr>
        <w:pStyle w:val="NormalWeb"/>
        <w:rPr>
          <w:bCs/>
          <w:color w:val="000000"/>
          <w:sz w:val="28"/>
          <w:szCs w:val="28"/>
        </w:rPr>
      </w:pPr>
      <w:r w:rsidRPr="00223804">
        <w:rPr>
          <w:b/>
          <w:bCs/>
          <w:color w:val="000000"/>
          <w:sz w:val="28"/>
          <w:szCs w:val="28"/>
        </w:rPr>
        <w:t xml:space="preserve">Uncollected FICA </w:t>
      </w:r>
    </w:p>
    <w:p w14:paraId="52F20C16" w14:textId="77777777" w:rsidR="00DA0C03" w:rsidRDefault="00DA0C03" w:rsidP="00DA0C03">
      <w:pPr>
        <w:pStyle w:val="BlockLine"/>
        <w:spacing w:before="120"/>
        <w:ind w:left="1354"/>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995"/>
      </w:tblGrid>
      <w:tr w:rsidR="00DA0C03" w14:paraId="5146D857" w14:textId="77777777" w:rsidTr="0066586A">
        <w:tc>
          <w:tcPr>
            <w:tcW w:w="1795" w:type="dxa"/>
          </w:tcPr>
          <w:p w14:paraId="6B8D367F" w14:textId="77777777" w:rsidR="00DA0C03" w:rsidRPr="00C22604" w:rsidRDefault="00DA0C03" w:rsidP="0066586A">
            <w:pPr>
              <w:rPr>
                <w:b/>
                <w:szCs w:val="24"/>
              </w:rPr>
            </w:pPr>
            <w:r w:rsidRPr="00C22604">
              <w:rPr>
                <w:b/>
                <w:szCs w:val="24"/>
              </w:rPr>
              <w:t>Employer-Paid FICA</w:t>
            </w:r>
          </w:p>
        </w:tc>
        <w:tc>
          <w:tcPr>
            <w:tcW w:w="8995" w:type="dxa"/>
          </w:tcPr>
          <w:p w14:paraId="237096E8" w14:textId="3CB6FEB3" w:rsidR="00DA0C03" w:rsidRDefault="00417578" w:rsidP="0066586A">
            <w:pPr>
              <w:rPr>
                <w:sz w:val="22"/>
                <w:szCs w:val="22"/>
              </w:rPr>
            </w:pPr>
            <w:r>
              <w:rPr>
                <w:sz w:val="22"/>
                <w:szCs w:val="22"/>
              </w:rPr>
              <w:t xml:space="preserve">Employees receiving no other pay when the unadjudicated adjustment is made will have uncollected FICA.  HCM does not add the employee amount to the total due to the IRS so agencies will need to submit Update Paysheet Requests for those employees with uncollected FICA.  Please increase the amount of the employer’s OASDI/HI tax to cover what is due from the employee.  It </w:t>
            </w:r>
            <w:r w:rsidR="00DA0C03" w:rsidRPr="00E82AA3">
              <w:rPr>
                <w:sz w:val="22"/>
                <w:szCs w:val="22"/>
              </w:rPr>
              <w:t>is the agency’s responsibility to contact the employee to re</w:t>
            </w:r>
            <w:r w:rsidR="00830280">
              <w:rPr>
                <w:sz w:val="22"/>
                <w:szCs w:val="22"/>
              </w:rPr>
              <w:t>quest</w:t>
            </w:r>
            <w:r w:rsidR="00DA0C03" w:rsidRPr="00E82AA3">
              <w:rPr>
                <w:sz w:val="22"/>
                <w:szCs w:val="22"/>
              </w:rPr>
              <w:t xml:space="preserve"> reimbursement for the employee portion of FICA paid by the employer.  If reimbursement is not received, the amount of taxes paid for on behalf of the employee then becomes additional taxable income to the employee for that calendar year.  This again leads to additional income causing a “pyramiding” effect on tax liability.  In other words, adding the tax paid to the employee’s taxable income generates additional taxes that the employer </w:t>
            </w:r>
            <w:r w:rsidR="00D31AB9" w:rsidRPr="00E82AA3">
              <w:rPr>
                <w:sz w:val="22"/>
                <w:szCs w:val="22"/>
              </w:rPr>
              <w:t>must</w:t>
            </w:r>
            <w:r w:rsidR="00DA0C03" w:rsidRPr="00E82AA3">
              <w:rPr>
                <w:sz w:val="22"/>
                <w:szCs w:val="22"/>
              </w:rPr>
              <w:t xml:space="preserve"> pay on the employee’s behalf, thus creating additional taxable income and on and on.  (See IRS Publication 15-A, Section 7.)</w:t>
            </w:r>
            <w:r w:rsidR="00DA0C03">
              <w:rPr>
                <w:sz w:val="22"/>
                <w:szCs w:val="22"/>
              </w:rPr>
              <w:t xml:space="preserve">  </w:t>
            </w:r>
          </w:p>
          <w:p w14:paraId="315A03FF" w14:textId="77777777" w:rsidR="00DA0C03" w:rsidRDefault="00DA0C03" w:rsidP="0066586A">
            <w:pPr>
              <w:rPr>
                <w:sz w:val="22"/>
                <w:szCs w:val="22"/>
              </w:rPr>
            </w:pPr>
          </w:p>
          <w:p w14:paraId="65580C93" w14:textId="3AF5A96F" w:rsidR="00DA0C03" w:rsidRDefault="00437EDE" w:rsidP="0066586A">
            <w:pPr>
              <w:rPr>
                <w:sz w:val="22"/>
                <w:szCs w:val="22"/>
              </w:rPr>
            </w:pPr>
            <w:r>
              <w:rPr>
                <w:sz w:val="22"/>
                <w:szCs w:val="22"/>
              </w:rPr>
              <w:t>I</w:t>
            </w:r>
            <w:r w:rsidRPr="00E82AA3">
              <w:rPr>
                <w:sz w:val="22"/>
                <w:szCs w:val="22"/>
              </w:rPr>
              <w:t>f</w:t>
            </w:r>
            <w:r w:rsidR="00DA0C03" w:rsidRPr="00E82AA3">
              <w:rPr>
                <w:sz w:val="22"/>
                <w:szCs w:val="22"/>
              </w:rPr>
              <w:t xml:space="preserve"> collection is not possible</w:t>
            </w:r>
            <w:r w:rsidR="00DA0C03">
              <w:rPr>
                <w:sz w:val="22"/>
                <w:szCs w:val="22"/>
              </w:rPr>
              <w:t xml:space="preserve"> or is deemed administratively burdensome,</w:t>
            </w:r>
            <w:r w:rsidR="00DA0C03" w:rsidRPr="00E82AA3">
              <w:rPr>
                <w:sz w:val="22"/>
                <w:szCs w:val="22"/>
              </w:rPr>
              <w:t xml:space="preserve"> the agency must include the amount of the employee-tax paid by the agency in the employee’s taxable wages using the </w:t>
            </w:r>
            <w:r w:rsidR="00DA0C03">
              <w:rPr>
                <w:sz w:val="22"/>
                <w:szCs w:val="22"/>
              </w:rPr>
              <w:t xml:space="preserve">method explained </w:t>
            </w:r>
            <w:r w:rsidR="00201032">
              <w:rPr>
                <w:sz w:val="22"/>
                <w:szCs w:val="22"/>
              </w:rPr>
              <w:t xml:space="preserve">below.  Agencies must submit an </w:t>
            </w:r>
            <w:r w:rsidR="00D31AB9">
              <w:rPr>
                <w:sz w:val="22"/>
                <w:szCs w:val="22"/>
              </w:rPr>
              <w:t xml:space="preserve">Update Paysheet Request </w:t>
            </w:r>
            <w:r w:rsidR="00201032">
              <w:rPr>
                <w:sz w:val="22"/>
                <w:szCs w:val="22"/>
              </w:rPr>
              <w:t xml:space="preserve">to add the employee share of FICA to the employer bucket on the payline for payment to IRS.  A </w:t>
            </w:r>
            <w:r w:rsidR="00D31AB9">
              <w:rPr>
                <w:sz w:val="22"/>
                <w:szCs w:val="22"/>
              </w:rPr>
              <w:t>Balance Adjustment</w:t>
            </w:r>
            <w:r w:rsidR="00201032">
              <w:rPr>
                <w:sz w:val="22"/>
                <w:szCs w:val="22"/>
              </w:rPr>
              <w:t xml:space="preserve"> to then transfer the employee share from the employer balance back to the employee balance must also be submitted.</w:t>
            </w:r>
          </w:p>
          <w:p w14:paraId="7DE7536B" w14:textId="77777777" w:rsidR="00DA0C03" w:rsidRDefault="00DA0C03" w:rsidP="0066586A">
            <w:pPr>
              <w:rPr>
                <w:sz w:val="22"/>
                <w:szCs w:val="22"/>
              </w:rPr>
            </w:pPr>
          </w:p>
          <w:p w14:paraId="2E781EEB" w14:textId="0822F4B5" w:rsidR="00DA0C03" w:rsidRPr="00E82AA3" w:rsidRDefault="007040BA" w:rsidP="0066586A">
            <w:pPr>
              <w:pStyle w:val="BlockText"/>
              <w:rPr>
                <w:sz w:val="22"/>
                <w:szCs w:val="22"/>
              </w:rPr>
            </w:pPr>
            <w:r>
              <w:rPr>
                <w:sz w:val="22"/>
                <w:szCs w:val="22"/>
              </w:rPr>
              <w:t>All</w:t>
            </w:r>
            <w:r w:rsidR="00DA0C03">
              <w:rPr>
                <w:sz w:val="22"/>
                <w:szCs w:val="22"/>
              </w:rPr>
              <w:t xml:space="preserve"> necessary adjustments</w:t>
            </w:r>
            <w:r w:rsidR="00DA0C03" w:rsidRPr="00C900FB">
              <w:rPr>
                <w:sz w:val="22"/>
                <w:szCs w:val="22"/>
              </w:rPr>
              <w:t xml:space="preserve"> </w:t>
            </w:r>
            <w:r w:rsidR="00DA0C03">
              <w:rPr>
                <w:sz w:val="22"/>
                <w:szCs w:val="22"/>
              </w:rPr>
              <w:t>must be p</w:t>
            </w:r>
            <w:r w:rsidR="00DA0C03" w:rsidRPr="00C900FB">
              <w:rPr>
                <w:sz w:val="22"/>
                <w:szCs w:val="22"/>
              </w:rPr>
              <w:t xml:space="preserve">rocessed in a timely manner </w:t>
            </w:r>
            <w:r w:rsidR="00D31AB9" w:rsidRPr="00C900FB">
              <w:rPr>
                <w:sz w:val="22"/>
                <w:szCs w:val="22"/>
              </w:rPr>
              <w:t>for</w:t>
            </w:r>
            <w:r w:rsidR="00DA0C03" w:rsidRPr="00C900FB">
              <w:rPr>
                <w:sz w:val="22"/>
                <w:szCs w:val="22"/>
              </w:rPr>
              <w:t xml:space="preserve"> the taxes to be remitted to the IRS by the Department of Accounts.  Failure to process these transactions will require payment of the taxes to the IRS via EFTPS at CYE.  </w:t>
            </w:r>
            <w:r w:rsidR="00DA0C03">
              <w:rPr>
                <w:sz w:val="22"/>
                <w:szCs w:val="22"/>
              </w:rPr>
              <w:t xml:space="preserve">If payment is made through EFTPS, </w:t>
            </w:r>
            <w:r w:rsidR="00DA0C03" w:rsidRPr="00C900FB">
              <w:rPr>
                <w:sz w:val="22"/>
                <w:szCs w:val="22"/>
              </w:rPr>
              <w:t>DOA will process the Cardinal transaction</w:t>
            </w:r>
            <w:r w:rsidR="00DA0C03">
              <w:rPr>
                <w:sz w:val="22"/>
                <w:szCs w:val="22"/>
              </w:rPr>
              <w:t>s</w:t>
            </w:r>
            <w:r w:rsidR="00DA0C03" w:rsidRPr="00C900FB">
              <w:rPr>
                <w:sz w:val="22"/>
                <w:szCs w:val="22"/>
              </w:rPr>
              <w:t xml:space="preserve"> to create the payment</w:t>
            </w:r>
            <w:r w:rsidR="00DA0C03">
              <w:rPr>
                <w:sz w:val="22"/>
                <w:szCs w:val="22"/>
              </w:rPr>
              <w:t>s and charge the agency.  C</w:t>
            </w:r>
            <w:r w:rsidR="00DA0C03" w:rsidRPr="00C900FB">
              <w:rPr>
                <w:sz w:val="22"/>
                <w:szCs w:val="22"/>
              </w:rPr>
              <w:t xml:space="preserve">opies </w:t>
            </w:r>
            <w:r w:rsidR="00DA0C03">
              <w:rPr>
                <w:sz w:val="22"/>
                <w:szCs w:val="22"/>
              </w:rPr>
              <w:t xml:space="preserve">of the transactions will be provided </w:t>
            </w:r>
            <w:r w:rsidR="00DA0C03" w:rsidRPr="00C900FB">
              <w:rPr>
                <w:sz w:val="22"/>
                <w:szCs w:val="22"/>
              </w:rPr>
              <w:t>to the affected agency.</w:t>
            </w:r>
          </w:p>
        </w:tc>
      </w:tr>
    </w:tbl>
    <w:p w14:paraId="25E65993" w14:textId="343EEFA6" w:rsidR="00DA0C03" w:rsidRDefault="00DA0C03" w:rsidP="00DA0C03">
      <w:pPr>
        <w:pStyle w:val="BlockLine"/>
        <w:spacing w:before="120"/>
        <w:ind w:left="1354"/>
        <w:rPr>
          <w:sz w:val="16"/>
          <w:szCs w:val="16"/>
        </w:rPr>
      </w:pPr>
    </w:p>
    <w:tbl>
      <w:tblPr>
        <w:tblW w:w="10800" w:type="dxa"/>
        <w:tblLayout w:type="fixed"/>
        <w:tblLook w:val="0000" w:firstRow="0" w:lastRow="0" w:firstColumn="0" w:lastColumn="0" w:noHBand="0" w:noVBand="0"/>
      </w:tblPr>
      <w:tblGrid>
        <w:gridCol w:w="1800"/>
        <w:gridCol w:w="9000"/>
      </w:tblGrid>
      <w:tr w:rsidR="00DA0C03" w14:paraId="5B08F32F" w14:textId="77777777" w:rsidTr="0066586A">
        <w:trPr>
          <w:cantSplit/>
          <w:trHeight w:val="1260"/>
        </w:trPr>
        <w:tc>
          <w:tcPr>
            <w:tcW w:w="1800" w:type="dxa"/>
          </w:tcPr>
          <w:p w14:paraId="11071952" w14:textId="4FFE437F" w:rsidR="00DA0C03" w:rsidRDefault="00DA0C03" w:rsidP="0066586A">
            <w:pPr>
              <w:pStyle w:val="Heading5"/>
              <w:rPr>
                <w:bCs/>
                <w:sz w:val="24"/>
                <w:szCs w:val="24"/>
              </w:rPr>
            </w:pPr>
            <w:r>
              <w:rPr>
                <w:bCs/>
                <w:sz w:val="24"/>
                <w:szCs w:val="24"/>
              </w:rPr>
              <w:t xml:space="preserve">Calculations for </w:t>
            </w:r>
            <w:r w:rsidR="00A67399">
              <w:rPr>
                <w:bCs/>
                <w:sz w:val="24"/>
                <w:szCs w:val="24"/>
              </w:rPr>
              <w:t>EPT,</w:t>
            </w:r>
          </w:p>
          <w:p w14:paraId="58632C1D" w14:textId="77777777" w:rsidR="00DA0C03" w:rsidRPr="00832777" w:rsidRDefault="00DA0C03" w:rsidP="0066586A">
            <w:pPr>
              <w:pStyle w:val="Heading5"/>
              <w:rPr>
                <w:bCs/>
                <w:sz w:val="24"/>
                <w:szCs w:val="24"/>
              </w:rPr>
            </w:pPr>
            <w:r>
              <w:rPr>
                <w:bCs/>
                <w:sz w:val="24"/>
                <w:szCs w:val="24"/>
              </w:rPr>
              <w:t>Employer-Paid Tax</w:t>
            </w:r>
          </w:p>
        </w:tc>
        <w:tc>
          <w:tcPr>
            <w:tcW w:w="9000" w:type="dxa"/>
          </w:tcPr>
          <w:p w14:paraId="6FA03FC1" w14:textId="34691EF1" w:rsidR="00DA0C03" w:rsidRPr="00DA368C" w:rsidRDefault="00DA0C03" w:rsidP="0066586A">
            <w:pPr>
              <w:rPr>
                <w:b/>
                <w:color w:val="000000"/>
                <w:sz w:val="22"/>
                <w:szCs w:val="22"/>
              </w:rPr>
            </w:pPr>
            <w:r w:rsidRPr="00DA368C">
              <w:rPr>
                <w:b/>
                <w:color w:val="000000"/>
                <w:sz w:val="22"/>
                <w:szCs w:val="22"/>
              </w:rPr>
              <w:t>General guidelines to increase 202</w:t>
            </w:r>
            <w:r w:rsidR="00056D6A">
              <w:rPr>
                <w:b/>
                <w:color w:val="000000"/>
                <w:sz w:val="22"/>
                <w:szCs w:val="22"/>
              </w:rPr>
              <w:t>2</w:t>
            </w:r>
            <w:r w:rsidRPr="00DA368C">
              <w:rPr>
                <w:b/>
                <w:color w:val="000000"/>
                <w:sz w:val="22"/>
                <w:szCs w:val="22"/>
              </w:rPr>
              <w:t xml:space="preserve"> Taxable Wages for </w:t>
            </w:r>
            <w:r>
              <w:rPr>
                <w:b/>
                <w:color w:val="000000"/>
                <w:sz w:val="22"/>
                <w:szCs w:val="22"/>
              </w:rPr>
              <w:t xml:space="preserve">non-cash taxable fringe benefit adjustments </w:t>
            </w:r>
            <w:r w:rsidRPr="00DA368C">
              <w:rPr>
                <w:b/>
                <w:color w:val="000000"/>
                <w:sz w:val="22"/>
                <w:szCs w:val="22"/>
              </w:rPr>
              <w:t>when there will be no further pay in 202</w:t>
            </w:r>
            <w:r w:rsidR="00A67399">
              <w:rPr>
                <w:b/>
                <w:color w:val="000000"/>
                <w:sz w:val="22"/>
                <w:szCs w:val="22"/>
              </w:rPr>
              <w:t>2</w:t>
            </w:r>
            <w:r w:rsidRPr="00DA368C">
              <w:rPr>
                <w:b/>
                <w:color w:val="000000"/>
                <w:sz w:val="22"/>
                <w:szCs w:val="22"/>
              </w:rPr>
              <w:t xml:space="preserve"> or uncollected FICA remains uncollected:</w:t>
            </w:r>
          </w:p>
          <w:p w14:paraId="71BACC8A" w14:textId="77777777" w:rsidR="00DA0C03" w:rsidRPr="00DA368C" w:rsidRDefault="00DA0C03" w:rsidP="0066586A">
            <w:pPr>
              <w:ind w:left="702"/>
              <w:rPr>
                <w:color w:val="000000"/>
                <w:sz w:val="22"/>
                <w:szCs w:val="22"/>
              </w:rPr>
            </w:pPr>
          </w:p>
          <w:p w14:paraId="2645CD09" w14:textId="23564FD8" w:rsidR="00DA0C03" w:rsidRPr="00DA368C" w:rsidRDefault="00DA0C03" w:rsidP="0066586A">
            <w:pPr>
              <w:numPr>
                <w:ilvl w:val="0"/>
                <w:numId w:val="9"/>
              </w:numPr>
              <w:rPr>
                <w:color w:val="000000"/>
                <w:sz w:val="22"/>
                <w:szCs w:val="22"/>
              </w:rPr>
            </w:pPr>
            <w:r w:rsidRPr="00DA368C">
              <w:rPr>
                <w:color w:val="000000"/>
                <w:sz w:val="22"/>
                <w:szCs w:val="22"/>
              </w:rPr>
              <w:t xml:space="preserve">Calculate the “Grossed Up” </w:t>
            </w:r>
            <w:r w:rsidR="00A67399">
              <w:rPr>
                <w:color w:val="000000"/>
                <w:sz w:val="22"/>
                <w:szCs w:val="22"/>
              </w:rPr>
              <w:t>unadjudicated</w:t>
            </w:r>
            <w:r w:rsidRPr="00DA368C">
              <w:rPr>
                <w:color w:val="000000"/>
                <w:sz w:val="22"/>
                <w:szCs w:val="22"/>
              </w:rPr>
              <w:t xml:space="preserve"> amount </w:t>
            </w:r>
            <w:r w:rsidR="00A67399">
              <w:rPr>
                <w:color w:val="000000"/>
                <w:sz w:val="22"/>
                <w:szCs w:val="22"/>
              </w:rPr>
              <w:t xml:space="preserve">(UNA) </w:t>
            </w:r>
            <w:r w:rsidRPr="00DA368C">
              <w:rPr>
                <w:color w:val="000000"/>
                <w:sz w:val="22"/>
                <w:szCs w:val="22"/>
              </w:rPr>
              <w:t xml:space="preserve">by dividing the amount of the </w:t>
            </w:r>
            <w:r w:rsidR="00A67399">
              <w:rPr>
                <w:color w:val="000000"/>
                <w:sz w:val="22"/>
                <w:szCs w:val="22"/>
              </w:rPr>
              <w:t>unadjudicated amount</w:t>
            </w:r>
            <w:r w:rsidRPr="00DA368C">
              <w:rPr>
                <w:color w:val="000000"/>
                <w:sz w:val="22"/>
                <w:szCs w:val="22"/>
              </w:rPr>
              <w:t xml:space="preserve"> by .9235</w:t>
            </w:r>
          </w:p>
          <w:p w14:paraId="5ED79255" w14:textId="4290E222" w:rsidR="00DA0C03" w:rsidRPr="00DA368C" w:rsidRDefault="00DA0C03" w:rsidP="0066586A">
            <w:pPr>
              <w:numPr>
                <w:ilvl w:val="0"/>
                <w:numId w:val="9"/>
              </w:numPr>
              <w:rPr>
                <w:color w:val="000000"/>
                <w:sz w:val="22"/>
                <w:szCs w:val="22"/>
              </w:rPr>
            </w:pPr>
            <w:r w:rsidRPr="00DA368C">
              <w:rPr>
                <w:color w:val="000000"/>
                <w:sz w:val="22"/>
                <w:szCs w:val="22"/>
              </w:rPr>
              <w:t xml:space="preserve">The amount of the </w:t>
            </w:r>
            <w:r w:rsidR="00A67399">
              <w:rPr>
                <w:color w:val="000000"/>
                <w:sz w:val="22"/>
                <w:szCs w:val="22"/>
              </w:rPr>
              <w:t>unadjudicated</w:t>
            </w:r>
            <w:r>
              <w:rPr>
                <w:color w:val="000000"/>
                <w:sz w:val="22"/>
                <w:szCs w:val="22"/>
              </w:rPr>
              <w:t xml:space="preserve"> taxable </w:t>
            </w:r>
            <w:r w:rsidR="00A67399">
              <w:rPr>
                <w:color w:val="000000"/>
                <w:sz w:val="22"/>
                <w:szCs w:val="22"/>
              </w:rPr>
              <w:t>adjustment</w:t>
            </w:r>
            <w:r w:rsidRPr="00DA368C">
              <w:rPr>
                <w:color w:val="000000"/>
                <w:sz w:val="22"/>
                <w:szCs w:val="22"/>
              </w:rPr>
              <w:t xml:space="preserve"> has already been entered using </w:t>
            </w:r>
            <w:r>
              <w:rPr>
                <w:color w:val="000000"/>
                <w:sz w:val="22"/>
                <w:szCs w:val="22"/>
              </w:rPr>
              <w:t xml:space="preserve">the </w:t>
            </w:r>
            <w:r w:rsidR="00A67399">
              <w:rPr>
                <w:color w:val="000000"/>
                <w:sz w:val="22"/>
                <w:szCs w:val="22"/>
              </w:rPr>
              <w:t>UNA earnings</w:t>
            </w:r>
            <w:r>
              <w:rPr>
                <w:color w:val="000000"/>
                <w:sz w:val="22"/>
                <w:szCs w:val="22"/>
              </w:rPr>
              <w:t xml:space="preserve"> code</w:t>
            </w:r>
            <w:r w:rsidR="00A67399">
              <w:rPr>
                <w:color w:val="000000"/>
                <w:sz w:val="22"/>
                <w:szCs w:val="22"/>
              </w:rPr>
              <w:t xml:space="preserve"> in a SPOT batch.</w:t>
            </w:r>
          </w:p>
          <w:p w14:paraId="0F15AC56" w14:textId="1D895A39" w:rsidR="00DA0C03" w:rsidRPr="00DA368C" w:rsidRDefault="00DA0C03" w:rsidP="0066586A">
            <w:pPr>
              <w:numPr>
                <w:ilvl w:val="0"/>
                <w:numId w:val="9"/>
              </w:numPr>
              <w:rPr>
                <w:color w:val="000000"/>
                <w:sz w:val="22"/>
                <w:szCs w:val="22"/>
              </w:rPr>
            </w:pPr>
            <w:r w:rsidRPr="00DA368C">
              <w:rPr>
                <w:color w:val="000000"/>
                <w:sz w:val="22"/>
                <w:szCs w:val="22"/>
              </w:rPr>
              <w:t xml:space="preserve">Enter the difference between the </w:t>
            </w:r>
            <w:r w:rsidR="00D31AB9" w:rsidRPr="00DA368C">
              <w:rPr>
                <w:color w:val="000000"/>
                <w:sz w:val="22"/>
                <w:szCs w:val="22"/>
              </w:rPr>
              <w:t>grossed-up</w:t>
            </w:r>
            <w:r w:rsidRPr="00DA368C">
              <w:rPr>
                <w:color w:val="000000"/>
                <w:sz w:val="22"/>
                <w:szCs w:val="22"/>
              </w:rPr>
              <w:t xml:space="preserve"> amount and the actual amount of the </w:t>
            </w:r>
            <w:r w:rsidR="00A67399">
              <w:rPr>
                <w:color w:val="000000"/>
                <w:sz w:val="22"/>
                <w:szCs w:val="22"/>
              </w:rPr>
              <w:t>unadjudicated adjustment</w:t>
            </w:r>
            <w:r w:rsidRPr="00DA368C">
              <w:rPr>
                <w:color w:val="000000"/>
                <w:sz w:val="22"/>
                <w:szCs w:val="22"/>
              </w:rPr>
              <w:t xml:space="preserve"> in </w:t>
            </w:r>
            <w:r w:rsidR="00A67399">
              <w:rPr>
                <w:color w:val="000000"/>
                <w:sz w:val="22"/>
                <w:szCs w:val="22"/>
              </w:rPr>
              <w:t>an earnings SPOT with code EPT.</w:t>
            </w:r>
          </w:p>
          <w:p w14:paraId="6B61B265" w14:textId="77777777" w:rsidR="00DA0C03" w:rsidRPr="00DA368C" w:rsidRDefault="00DA0C03" w:rsidP="0066586A">
            <w:pPr>
              <w:ind w:left="342"/>
              <w:rPr>
                <w:color w:val="000000"/>
                <w:sz w:val="22"/>
                <w:szCs w:val="22"/>
              </w:rPr>
            </w:pPr>
          </w:p>
          <w:p w14:paraId="1E05AEA0" w14:textId="46377D68" w:rsidR="00DA0C03" w:rsidRPr="00E40B71" w:rsidRDefault="00DA0C03" w:rsidP="0066586A">
            <w:pPr>
              <w:ind w:left="342"/>
              <w:rPr>
                <w:color w:val="000000"/>
                <w:sz w:val="22"/>
                <w:szCs w:val="22"/>
              </w:rPr>
            </w:pPr>
            <w:r w:rsidRPr="00DA368C">
              <w:rPr>
                <w:sz w:val="22"/>
                <w:szCs w:val="22"/>
              </w:rPr>
              <w:t>If the employee repays the agency for the taxes paid on their behalf</w:t>
            </w:r>
            <w:r>
              <w:rPr>
                <w:sz w:val="22"/>
                <w:szCs w:val="22"/>
              </w:rPr>
              <w:t xml:space="preserve"> by the agency</w:t>
            </w:r>
            <w:r w:rsidRPr="00DA368C">
              <w:rPr>
                <w:sz w:val="22"/>
                <w:szCs w:val="22"/>
              </w:rPr>
              <w:t xml:space="preserve">, the amount of the repayment is based </w:t>
            </w:r>
            <w:r w:rsidRPr="00DA368C">
              <w:rPr>
                <w:b/>
                <w:sz w:val="22"/>
                <w:szCs w:val="22"/>
              </w:rPr>
              <w:t>only</w:t>
            </w:r>
            <w:r w:rsidRPr="00DA368C">
              <w:rPr>
                <w:sz w:val="22"/>
                <w:szCs w:val="22"/>
              </w:rPr>
              <w:t xml:space="preserve"> on the original uncollected FICA amount.  If the repayment is received prior to the end of regular processing for 202</w:t>
            </w:r>
            <w:r w:rsidR="00A67399">
              <w:rPr>
                <w:sz w:val="22"/>
                <w:szCs w:val="22"/>
              </w:rPr>
              <w:t>2</w:t>
            </w:r>
            <w:r w:rsidRPr="00DA368C">
              <w:rPr>
                <w:sz w:val="22"/>
                <w:szCs w:val="22"/>
              </w:rPr>
              <w:t>, a</w:t>
            </w:r>
            <w:r w:rsidR="00A67399">
              <w:rPr>
                <w:sz w:val="22"/>
                <w:szCs w:val="22"/>
              </w:rPr>
              <w:t xml:space="preserve"> SPOT transaction </w:t>
            </w:r>
            <w:r w:rsidRPr="00DA368C">
              <w:rPr>
                <w:sz w:val="22"/>
                <w:szCs w:val="22"/>
              </w:rPr>
              <w:t xml:space="preserve">to back-out </w:t>
            </w:r>
            <w:r w:rsidR="00A67399">
              <w:rPr>
                <w:sz w:val="22"/>
                <w:szCs w:val="22"/>
              </w:rPr>
              <w:t>EPT</w:t>
            </w:r>
            <w:r w:rsidRPr="00DA368C">
              <w:rPr>
                <w:sz w:val="22"/>
                <w:szCs w:val="22"/>
              </w:rPr>
              <w:t xml:space="preserve"> is performed.  If the repayment is received after final regular processing for 202</w:t>
            </w:r>
            <w:r w:rsidR="00A67399">
              <w:rPr>
                <w:sz w:val="22"/>
                <w:szCs w:val="22"/>
              </w:rPr>
              <w:t>2</w:t>
            </w:r>
            <w:r w:rsidRPr="00DA368C">
              <w:rPr>
                <w:sz w:val="22"/>
                <w:szCs w:val="22"/>
              </w:rPr>
              <w:t xml:space="preserve"> but before W-2s have been distributed, a year-end adjustment should be submitted.  If the repayment is received after W-2s have been distributed, then a W-2C must be prepared for 202</w:t>
            </w:r>
            <w:r w:rsidR="00A67399">
              <w:rPr>
                <w:sz w:val="22"/>
                <w:szCs w:val="22"/>
              </w:rPr>
              <w:t>2</w:t>
            </w:r>
            <w:r w:rsidRPr="00DA368C">
              <w:rPr>
                <w:sz w:val="22"/>
                <w:szCs w:val="22"/>
              </w:rPr>
              <w:t>.</w:t>
            </w:r>
          </w:p>
        </w:tc>
      </w:tr>
    </w:tbl>
    <w:p w14:paraId="016641B9" w14:textId="77777777" w:rsidR="00DA0C03" w:rsidRDefault="00DA0C03" w:rsidP="00DA0C03">
      <w:pPr>
        <w:pStyle w:val="BlockLine"/>
        <w:ind w:left="1350"/>
        <w:jc w:val="right"/>
        <w:rPr>
          <w:i/>
          <w:sz w:val="16"/>
          <w:szCs w:val="16"/>
        </w:rPr>
      </w:pPr>
      <w:r>
        <w:rPr>
          <w:i/>
          <w:sz w:val="16"/>
          <w:szCs w:val="16"/>
        </w:rPr>
        <w:t>Continued on the next page</w:t>
      </w:r>
    </w:p>
    <w:p w14:paraId="6A8DF88F" w14:textId="277742B0" w:rsidR="00DA0C03" w:rsidRPr="005E44B5" w:rsidRDefault="001C2C5A" w:rsidP="00DA0C03">
      <w:pPr>
        <w:pStyle w:val="NormalWeb"/>
        <w:rPr>
          <w:bCs/>
          <w:color w:val="000000"/>
          <w:sz w:val="28"/>
          <w:szCs w:val="28"/>
        </w:rPr>
      </w:pPr>
      <w:r>
        <w:rPr>
          <w:b/>
          <w:bCs/>
          <w:color w:val="000000"/>
          <w:sz w:val="28"/>
          <w:szCs w:val="28"/>
        </w:rPr>
        <w:lastRenderedPageBreak/>
        <w:t>Uncollected</w:t>
      </w:r>
      <w:r w:rsidR="00DA0C03" w:rsidRPr="005E44B5">
        <w:rPr>
          <w:b/>
          <w:bCs/>
          <w:color w:val="000000"/>
          <w:sz w:val="28"/>
          <w:szCs w:val="28"/>
        </w:rPr>
        <w:t xml:space="preserve"> FICA</w:t>
      </w:r>
      <w:r w:rsidR="00DA0C03">
        <w:rPr>
          <w:b/>
          <w:bCs/>
          <w:color w:val="000000"/>
          <w:sz w:val="28"/>
          <w:szCs w:val="28"/>
        </w:rPr>
        <w:t xml:space="preserve">, </w:t>
      </w:r>
      <w:r w:rsidR="00DA0C03" w:rsidRPr="00CA40AC">
        <w:rPr>
          <w:bCs/>
          <w:color w:val="000000"/>
        </w:rPr>
        <w:t>continued</w:t>
      </w:r>
    </w:p>
    <w:p w14:paraId="638578D0" w14:textId="77777777" w:rsidR="00DA0C03" w:rsidRPr="009A35F0" w:rsidRDefault="00DA0C03" w:rsidP="00DA0C03">
      <w:pPr>
        <w:pStyle w:val="BlockLine"/>
        <w:spacing w:before="120"/>
        <w:ind w:left="1354"/>
        <w:rPr>
          <w:sz w:val="16"/>
          <w:szCs w:val="16"/>
        </w:rPr>
      </w:pPr>
    </w:p>
    <w:tbl>
      <w:tblPr>
        <w:tblW w:w="10800" w:type="dxa"/>
        <w:tblLayout w:type="fixed"/>
        <w:tblLook w:val="0000" w:firstRow="0" w:lastRow="0" w:firstColumn="0" w:lastColumn="0" w:noHBand="0" w:noVBand="0"/>
      </w:tblPr>
      <w:tblGrid>
        <w:gridCol w:w="1800"/>
        <w:gridCol w:w="9000"/>
      </w:tblGrid>
      <w:tr w:rsidR="00DA0C03" w14:paraId="45055B36" w14:textId="77777777" w:rsidTr="0066586A">
        <w:trPr>
          <w:cantSplit/>
          <w:trHeight w:val="1260"/>
        </w:trPr>
        <w:tc>
          <w:tcPr>
            <w:tcW w:w="1800" w:type="dxa"/>
          </w:tcPr>
          <w:p w14:paraId="1278AEDD" w14:textId="283492D8" w:rsidR="00DA0C03" w:rsidRPr="00832777" w:rsidRDefault="00DA0C03" w:rsidP="0066586A">
            <w:pPr>
              <w:pStyle w:val="Heading5"/>
              <w:rPr>
                <w:bCs/>
                <w:sz w:val="24"/>
                <w:szCs w:val="24"/>
              </w:rPr>
            </w:pPr>
            <w:r>
              <w:rPr>
                <w:bCs/>
                <w:sz w:val="24"/>
                <w:szCs w:val="24"/>
              </w:rPr>
              <w:t>Employer-paid Tax Example</w:t>
            </w:r>
          </w:p>
        </w:tc>
        <w:tc>
          <w:tcPr>
            <w:tcW w:w="9000" w:type="dxa"/>
          </w:tcPr>
          <w:p w14:paraId="3AD90BF5" w14:textId="65D28AC6" w:rsidR="00DA0C03" w:rsidRPr="00DA368C" w:rsidRDefault="00DA0C03" w:rsidP="0066586A">
            <w:pPr>
              <w:rPr>
                <w:color w:val="000000"/>
                <w:sz w:val="22"/>
                <w:szCs w:val="22"/>
              </w:rPr>
            </w:pPr>
            <w:r w:rsidRPr="00DA368C">
              <w:rPr>
                <w:color w:val="000000"/>
                <w:sz w:val="22"/>
                <w:szCs w:val="22"/>
              </w:rPr>
              <w:t>Example 1:  An unadjudicated flex adjustment (</w:t>
            </w:r>
            <w:r w:rsidR="00455599">
              <w:rPr>
                <w:color w:val="000000"/>
                <w:sz w:val="22"/>
                <w:szCs w:val="22"/>
              </w:rPr>
              <w:t>UNA</w:t>
            </w:r>
            <w:r w:rsidRPr="00DA368C">
              <w:rPr>
                <w:color w:val="000000"/>
                <w:sz w:val="22"/>
                <w:szCs w:val="22"/>
              </w:rPr>
              <w:t xml:space="preserve">) has been processed in </w:t>
            </w:r>
            <w:r w:rsidR="00455599">
              <w:rPr>
                <w:color w:val="000000"/>
                <w:sz w:val="22"/>
                <w:szCs w:val="22"/>
              </w:rPr>
              <w:t>HCM</w:t>
            </w:r>
            <w:r w:rsidRPr="00DA368C">
              <w:rPr>
                <w:color w:val="000000"/>
                <w:sz w:val="22"/>
                <w:szCs w:val="22"/>
              </w:rPr>
              <w:t xml:space="preserve"> to increase employee’s 202</w:t>
            </w:r>
            <w:r w:rsidR="00455599">
              <w:rPr>
                <w:color w:val="000000"/>
                <w:sz w:val="22"/>
                <w:szCs w:val="22"/>
              </w:rPr>
              <w:t>2</w:t>
            </w:r>
            <w:r w:rsidRPr="00DA368C">
              <w:rPr>
                <w:color w:val="000000"/>
                <w:sz w:val="22"/>
                <w:szCs w:val="22"/>
              </w:rPr>
              <w:t xml:space="preserve"> taxable wages by $713.86.  </w:t>
            </w:r>
            <w:r w:rsidR="00CF66CE" w:rsidRPr="00DA368C">
              <w:rPr>
                <w:color w:val="000000"/>
                <w:sz w:val="22"/>
                <w:szCs w:val="22"/>
              </w:rPr>
              <w:t>Additionally,</w:t>
            </w:r>
            <w:r w:rsidRPr="00DA368C">
              <w:rPr>
                <w:color w:val="000000"/>
                <w:sz w:val="22"/>
                <w:szCs w:val="22"/>
              </w:rPr>
              <w:t xml:space="preserve"> </w:t>
            </w:r>
            <w:r w:rsidR="00455599">
              <w:rPr>
                <w:color w:val="000000"/>
                <w:sz w:val="22"/>
                <w:szCs w:val="22"/>
              </w:rPr>
              <w:t>an Update Paysheet request was submitted to increase the amount of the employer-paid FICA to cover</w:t>
            </w:r>
            <w:r w:rsidRPr="00DA368C">
              <w:rPr>
                <w:color w:val="000000"/>
                <w:sz w:val="22"/>
                <w:szCs w:val="22"/>
              </w:rPr>
              <w:t xml:space="preserve"> the uncollected (not the amount based on the “grossed up” amount) FICA taxes</w:t>
            </w:r>
            <w:r w:rsidR="00CF66CE">
              <w:rPr>
                <w:color w:val="000000"/>
                <w:sz w:val="22"/>
                <w:szCs w:val="22"/>
              </w:rPr>
              <w:t xml:space="preserve"> and the Balance Adjustment was submitted to move the employer-paid FICA from ER to EE</w:t>
            </w:r>
            <w:r w:rsidRPr="00DA368C">
              <w:rPr>
                <w:color w:val="000000"/>
                <w:sz w:val="22"/>
                <w:szCs w:val="22"/>
              </w:rPr>
              <w:t>.</w:t>
            </w:r>
            <w:r w:rsidR="00455599">
              <w:rPr>
                <w:color w:val="000000"/>
                <w:sz w:val="22"/>
                <w:szCs w:val="22"/>
              </w:rPr>
              <w:t xml:space="preserve">  </w:t>
            </w:r>
            <w:r w:rsidRPr="00DA368C">
              <w:rPr>
                <w:color w:val="000000"/>
                <w:sz w:val="22"/>
                <w:szCs w:val="22"/>
              </w:rPr>
              <w:t xml:space="preserve">However, nothing has been entered to record the taxable income generated by taxes paid for the employee by the employer.  Therefore, the amount of </w:t>
            </w:r>
            <w:r w:rsidR="00455599">
              <w:rPr>
                <w:color w:val="000000"/>
                <w:sz w:val="22"/>
                <w:szCs w:val="22"/>
              </w:rPr>
              <w:t>EPT, Employer Paid Tax,</w:t>
            </w:r>
            <w:r w:rsidRPr="00DA368C">
              <w:rPr>
                <w:color w:val="000000"/>
                <w:sz w:val="22"/>
                <w:szCs w:val="22"/>
              </w:rPr>
              <w:t xml:space="preserve"> must be determined and an additional </w:t>
            </w:r>
            <w:r w:rsidR="00455599">
              <w:rPr>
                <w:color w:val="000000"/>
                <w:sz w:val="22"/>
                <w:szCs w:val="22"/>
              </w:rPr>
              <w:t>SPOT transaction</w:t>
            </w:r>
            <w:r w:rsidRPr="00DA368C">
              <w:rPr>
                <w:color w:val="000000"/>
                <w:sz w:val="22"/>
                <w:szCs w:val="22"/>
              </w:rPr>
              <w:t xml:space="preserve"> for the grossed up taxes not previously processed must be entered.</w:t>
            </w:r>
          </w:p>
          <w:p w14:paraId="33AC8E45" w14:textId="77777777" w:rsidR="00DA0C03" w:rsidRPr="00DA368C" w:rsidRDefault="00DA0C03" w:rsidP="0066586A">
            <w:pPr>
              <w:ind w:left="702"/>
              <w:rPr>
                <w:color w:val="000000"/>
                <w:sz w:val="22"/>
                <w:szCs w:val="22"/>
              </w:rPr>
            </w:pPr>
          </w:p>
          <w:p w14:paraId="7DDAC5DA" w14:textId="2FE84215" w:rsidR="00DA0C03" w:rsidRPr="00DA368C" w:rsidRDefault="00455599" w:rsidP="0066586A">
            <w:pPr>
              <w:numPr>
                <w:ilvl w:val="0"/>
                <w:numId w:val="10"/>
              </w:numPr>
              <w:rPr>
                <w:color w:val="000000"/>
                <w:sz w:val="22"/>
                <w:szCs w:val="22"/>
              </w:rPr>
            </w:pPr>
            <w:r>
              <w:rPr>
                <w:color w:val="000000"/>
                <w:sz w:val="22"/>
                <w:szCs w:val="22"/>
              </w:rPr>
              <w:t xml:space="preserve">SPOT transaction for UNA in the amount of </w:t>
            </w:r>
            <w:r w:rsidR="00DA0C03" w:rsidRPr="00DA368C">
              <w:rPr>
                <w:color w:val="000000"/>
                <w:sz w:val="22"/>
                <w:szCs w:val="22"/>
              </w:rPr>
              <w:t xml:space="preserve">713.86 is entered </w:t>
            </w:r>
            <w:r>
              <w:rPr>
                <w:color w:val="000000"/>
                <w:sz w:val="22"/>
                <w:szCs w:val="22"/>
              </w:rPr>
              <w:t>in HCM</w:t>
            </w:r>
          </w:p>
          <w:p w14:paraId="4CE545C3" w14:textId="1DE37DCE" w:rsidR="00DA0C03" w:rsidRPr="001B507B" w:rsidRDefault="00DA0C03" w:rsidP="0066586A">
            <w:pPr>
              <w:numPr>
                <w:ilvl w:val="0"/>
                <w:numId w:val="10"/>
              </w:numPr>
              <w:rPr>
                <w:color w:val="000000"/>
                <w:sz w:val="22"/>
                <w:szCs w:val="22"/>
              </w:rPr>
            </w:pPr>
            <w:r w:rsidRPr="001B507B">
              <w:rPr>
                <w:color w:val="000000"/>
                <w:sz w:val="22"/>
                <w:szCs w:val="22"/>
              </w:rPr>
              <w:t xml:space="preserve">713.86 * .0765 = 54.61; 54.61 </w:t>
            </w:r>
            <w:r w:rsidR="00455599" w:rsidRPr="001B507B">
              <w:rPr>
                <w:color w:val="000000"/>
                <w:sz w:val="22"/>
                <w:szCs w:val="22"/>
              </w:rPr>
              <w:t>submitted on Update Paysheet</w:t>
            </w:r>
            <w:r w:rsidRPr="001B507B">
              <w:rPr>
                <w:color w:val="000000"/>
                <w:sz w:val="22"/>
                <w:szCs w:val="22"/>
              </w:rPr>
              <w:t xml:space="preserve"> </w:t>
            </w:r>
            <w:r w:rsidR="00455599" w:rsidRPr="001B507B">
              <w:rPr>
                <w:color w:val="000000"/>
                <w:sz w:val="22"/>
                <w:szCs w:val="22"/>
              </w:rPr>
              <w:t xml:space="preserve">Request </w:t>
            </w:r>
            <w:r w:rsidRPr="001B507B">
              <w:rPr>
                <w:color w:val="000000"/>
                <w:sz w:val="22"/>
                <w:szCs w:val="22"/>
              </w:rPr>
              <w:t xml:space="preserve">with </w:t>
            </w:r>
            <w:r w:rsidR="00B861BE">
              <w:rPr>
                <w:color w:val="000000"/>
                <w:sz w:val="22"/>
                <w:szCs w:val="22"/>
              </w:rPr>
              <w:t>88.52</w:t>
            </w:r>
            <w:r w:rsidRPr="001B507B">
              <w:rPr>
                <w:color w:val="000000"/>
                <w:sz w:val="22"/>
                <w:szCs w:val="22"/>
              </w:rPr>
              <w:t xml:space="preserve"> </w:t>
            </w:r>
            <w:r w:rsidR="00161BCC">
              <w:rPr>
                <w:color w:val="000000"/>
                <w:sz w:val="22"/>
                <w:szCs w:val="22"/>
              </w:rPr>
              <w:t xml:space="preserve">(EE+ER) </w:t>
            </w:r>
            <w:r w:rsidR="001B507B">
              <w:rPr>
                <w:color w:val="000000"/>
                <w:sz w:val="22"/>
                <w:szCs w:val="22"/>
              </w:rPr>
              <w:t>“</w:t>
            </w:r>
            <w:r w:rsidR="00B861BE">
              <w:rPr>
                <w:color w:val="000000"/>
                <w:sz w:val="22"/>
                <w:szCs w:val="22"/>
              </w:rPr>
              <w:t>override</w:t>
            </w:r>
            <w:r w:rsidR="001B507B">
              <w:rPr>
                <w:color w:val="000000"/>
                <w:sz w:val="22"/>
                <w:szCs w:val="22"/>
              </w:rPr>
              <w:t xml:space="preserve">” </w:t>
            </w:r>
            <w:r w:rsidRPr="001B507B">
              <w:rPr>
                <w:color w:val="000000"/>
                <w:sz w:val="22"/>
                <w:szCs w:val="22"/>
              </w:rPr>
              <w:t>in OASDI</w:t>
            </w:r>
            <w:r w:rsidR="0008506C" w:rsidRPr="001B507B">
              <w:rPr>
                <w:color w:val="000000"/>
                <w:sz w:val="22"/>
                <w:szCs w:val="22"/>
              </w:rPr>
              <w:t>/Disability ER</w:t>
            </w:r>
            <w:r w:rsidRPr="001B507B">
              <w:rPr>
                <w:color w:val="000000"/>
                <w:sz w:val="22"/>
                <w:szCs w:val="22"/>
              </w:rPr>
              <w:t xml:space="preserve"> and </w:t>
            </w:r>
            <w:r w:rsidR="00B861BE">
              <w:rPr>
                <w:color w:val="000000"/>
                <w:sz w:val="22"/>
                <w:szCs w:val="22"/>
              </w:rPr>
              <w:t>20.70</w:t>
            </w:r>
            <w:r w:rsidRPr="001B507B">
              <w:rPr>
                <w:color w:val="000000"/>
                <w:sz w:val="22"/>
                <w:szCs w:val="22"/>
              </w:rPr>
              <w:t xml:space="preserve"> </w:t>
            </w:r>
            <w:r w:rsidR="001B507B">
              <w:rPr>
                <w:color w:val="000000"/>
                <w:sz w:val="22"/>
                <w:szCs w:val="22"/>
              </w:rPr>
              <w:t>“</w:t>
            </w:r>
            <w:r w:rsidR="00B861BE">
              <w:rPr>
                <w:color w:val="000000"/>
                <w:sz w:val="22"/>
                <w:szCs w:val="22"/>
              </w:rPr>
              <w:t>override</w:t>
            </w:r>
            <w:r w:rsidR="001B507B">
              <w:rPr>
                <w:color w:val="000000"/>
                <w:sz w:val="22"/>
                <w:szCs w:val="22"/>
              </w:rPr>
              <w:t xml:space="preserve">” </w:t>
            </w:r>
            <w:r w:rsidRPr="001B507B">
              <w:rPr>
                <w:color w:val="000000"/>
                <w:sz w:val="22"/>
                <w:szCs w:val="22"/>
              </w:rPr>
              <w:t xml:space="preserve">in </w:t>
            </w:r>
            <w:r w:rsidR="001B507B" w:rsidRPr="001B507B">
              <w:rPr>
                <w:color w:val="000000"/>
                <w:sz w:val="22"/>
                <w:szCs w:val="22"/>
                <w:shd w:val="clear" w:color="auto" w:fill="FFFFFF"/>
              </w:rPr>
              <w:t>FICA Med Hospital Ins E</w:t>
            </w:r>
            <w:r w:rsidR="001B507B">
              <w:rPr>
                <w:color w:val="000000"/>
                <w:sz w:val="22"/>
                <w:szCs w:val="22"/>
                <w:shd w:val="clear" w:color="auto" w:fill="FFFFFF"/>
              </w:rPr>
              <w:t>R</w:t>
            </w:r>
            <w:r w:rsidRPr="001B507B">
              <w:rPr>
                <w:color w:val="000000"/>
                <w:sz w:val="22"/>
                <w:szCs w:val="22"/>
              </w:rPr>
              <w:t xml:space="preserve">.  </w:t>
            </w:r>
            <w:r w:rsidR="00493A33">
              <w:rPr>
                <w:color w:val="000000"/>
                <w:sz w:val="22"/>
                <w:szCs w:val="22"/>
              </w:rPr>
              <w:t xml:space="preserve">Balance Adjustment to reduce </w:t>
            </w:r>
            <w:r w:rsidR="00493A33" w:rsidRPr="001B507B">
              <w:rPr>
                <w:color w:val="000000"/>
                <w:sz w:val="22"/>
                <w:szCs w:val="22"/>
              </w:rPr>
              <w:t xml:space="preserve">44.26 in OASDI/Disability ER and </w:t>
            </w:r>
            <w:r w:rsidR="00493A33">
              <w:rPr>
                <w:color w:val="000000"/>
                <w:sz w:val="22"/>
                <w:szCs w:val="22"/>
              </w:rPr>
              <w:t xml:space="preserve">increase 44.26 </w:t>
            </w:r>
            <w:r w:rsidR="00493A33" w:rsidRPr="001B507B">
              <w:rPr>
                <w:color w:val="000000"/>
                <w:sz w:val="22"/>
                <w:szCs w:val="22"/>
              </w:rPr>
              <w:t>OASDI/Disability E</w:t>
            </w:r>
            <w:r w:rsidR="00493A33">
              <w:rPr>
                <w:color w:val="000000"/>
                <w:sz w:val="22"/>
                <w:szCs w:val="22"/>
              </w:rPr>
              <w:t xml:space="preserve">E and reduce 10.35 in </w:t>
            </w:r>
            <w:r w:rsidR="00493A33" w:rsidRPr="001B507B">
              <w:rPr>
                <w:color w:val="000000"/>
                <w:sz w:val="22"/>
                <w:szCs w:val="22"/>
                <w:shd w:val="clear" w:color="auto" w:fill="FFFFFF"/>
              </w:rPr>
              <w:t>FICA Med Hospital Ins E</w:t>
            </w:r>
            <w:r w:rsidR="00493A33">
              <w:rPr>
                <w:color w:val="000000"/>
                <w:sz w:val="22"/>
                <w:szCs w:val="22"/>
                <w:shd w:val="clear" w:color="auto" w:fill="FFFFFF"/>
              </w:rPr>
              <w:t xml:space="preserve">R and increase 10.35 in </w:t>
            </w:r>
            <w:r w:rsidR="00493A33" w:rsidRPr="001B507B">
              <w:rPr>
                <w:color w:val="000000"/>
                <w:sz w:val="22"/>
                <w:szCs w:val="22"/>
                <w:shd w:val="clear" w:color="auto" w:fill="FFFFFF"/>
              </w:rPr>
              <w:t>FICA Med Hospital Ins E</w:t>
            </w:r>
            <w:r w:rsidR="00493A33">
              <w:rPr>
                <w:color w:val="000000"/>
                <w:sz w:val="22"/>
                <w:szCs w:val="22"/>
                <w:shd w:val="clear" w:color="auto" w:fill="FFFFFF"/>
              </w:rPr>
              <w:t>E has also been submitted</w:t>
            </w:r>
            <w:r w:rsidR="00493A33" w:rsidRPr="001B507B">
              <w:rPr>
                <w:color w:val="000000"/>
                <w:sz w:val="22"/>
                <w:szCs w:val="22"/>
              </w:rPr>
              <w:t>.</w:t>
            </w:r>
            <w:r w:rsidR="00493A33">
              <w:rPr>
                <w:color w:val="000000"/>
                <w:sz w:val="22"/>
                <w:szCs w:val="22"/>
              </w:rPr>
              <w:t xml:space="preserve"> </w:t>
            </w:r>
          </w:p>
          <w:p w14:paraId="12B23690" w14:textId="235F9F2C" w:rsidR="00DA0C03" w:rsidRPr="00DA368C" w:rsidRDefault="00DA0C03" w:rsidP="0066586A">
            <w:pPr>
              <w:numPr>
                <w:ilvl w:val="0"/>
                <w:numId w:val="10"/>
              </w:numPr>
              <w:rPr>
                <w:color w:val="000000"/>
                <w:sz w:val="22"/>
                <w:szCs w:val="22"/>
              </w:rPr>
            </w:pPr>
            <w:r w:rsidRPr="00DA368C">
              <w:rPr>
                <w:color w:val="000000"/>
                <w:sz w:val="22"/>
                <w:szCs w:val="22"/>
              </w:rPr>
              <w:t>713.86 (</w:t>
            </w:r>
            <w:r w:rsidR="001B507B">
              <w:rPr>
                <w:color w:val="000000"/>
                <w:sz w:val="22"/>
                <w:szCs w:val="22"/>
              </w:rPr>
              <w:t>UNA</w:t>
            </w:r>
            <w:r w:rsidRPr="00DA368C">
              <w:rPr>
                <w:color w:val="000000"/>
                <w:sz w:val="22"/>
                <w:szCs w:val="22"/>
              </w:rPr>
              <w:t>) divided by .9235 = 772.99 (grossed up amount)</w:t>
            </w:r>
          </w:p>
          <w:p w14:paraId="59E3FB4B" w14:textId="57730389" w:rsidR="00DA0C03" w:rsidRPr="00DA368C" w:rsidRDefault="00DA0C03" w:rsidP="0066586A">
            <w:pPr>
              <w:numPr>
                <w:ilvl w:val="0"/>
                <w:numId w:val="10"/>
              </w:numPr>
              <w:rPr>
                <w:color w:val="000000"/>
                <w:sz w:val="22"/>
                <w:szCs w:val="22"/>
              </w:rPr>
            </w:pPr>
            <w:r w:rsidRPr="00DA368C">
              <w:rPr>
                <w:color w:val="000000"/>
                <w:sz w:val="22"/>
                <w:szCs w:val="22"/>
              </w:rPr>
              <w:t>772.99 minus 713.86 (</w:t>
            </w:r>
            <w:r w:rsidR="001B507B">
              <w:rPr>
                <w:color w:val="000000"/>
                <w:sz w:val="22"/>
                <w:szCs w:val="22"/>
              </w:rPr>
              <w:t>UNA</w:t>
            </w:r>
            <w:r w:rsidRPr="00DA368C">
              <w:rPr>
                <w:color w:val="000000"/>
                <w:sz w:val="22"/>
                <w:szCs w:val="22"/>
              </w:rPr>
              <w:t>) = 59.13 (</w:t>
            </w:r>
            <w:r w:rsidR="001B507B">
              <w:rPr>
                <w:color w:val="000000"/>
                <w:sz w:val="22"/>
                <w:szCs w:val="22"/>
              </w:rPr>
              <w:t>value of employer paid tax</w:t>
            </w:r>
            <w:r w:rsidRPr="00DA368C">
              <w:rPr>
                <w:color w:val="000000"/>
                <w:sz w:val="22"/>
                <w:szCs w:val="22"/>
              </w:rPr>
              <w:t>)</w:t>
            </w:r>
          </w:p>
          <w:p w14:paraId="1A2C42F1" w14:textId="561F51E5" w:rsidR="00DA0C03" w:rsidRPr="00DA368C" w:rsidRDefault="00DA0C03" w:rsidP="0066586A">
            <w:pPr>
              <w:numPr>
                <w:ilvl w:val="0"/>
                <w:numId w:val="10"/>
              </w:numPr>
              <w:rPr>
                <w:color w:val="000000"/>
                <w:sz w:val="22"/>
                <w:szCs w:val="22"/>
              </w:rPr>
            </w:pPr>
            <w:r w:rsidRPr="00DA368C">
              <w:rPr>
                <w:color w:val="000000"/>
                <w:sz w:val="22"/>
                <w:szCs w:val="22"/>
              </w:rPr>
              <w:t xml:space="preserve">59.13 is entered </w:t>
            </w:r>
            <w:r w:rsidR="001B507B">
              <w:rPr>
                <w:color w:val="000000"/>
                <w:sz w:val="22"/>
                <w:szCs w:val="22"/>
              </w:rPr>
              <w:t xml:space="preserve">in SPOT </w:t>
            </w:r>
            <w:r w:rsidRPr="00DA368C">
              <w:rPr>
                <w:color w:val="000000"/>
                <w:sz w:val="22"/>
                <w:szCs w:val="22"/>
              </w:rPr>
              <w:t xml:space="preserve">using </w:t>
            </w:r>
            <w:r w:rsidR="001B507B">
              <w:rPr>
                <w:color w:val="000000"/>
                <w:sz w:val="22"/>
                <w:szCs w:val="22"/>
              </w:rPr>
              <w:t>EPT earnings code</w:t>
            </w:r>
          </w:p>
          <w:p w14:paraId="2F10D119" w14:textId="62119459" w:rsidR="00DA0C03" w:rsidRPr="00DA368C" w:rsidRDefault="00DA0C03" w:rsidP="0066586A">
            <w:pPr>
              <w:numPr>
                <w:ilvl w:val="0"/>
                <w:numId w:val="10"/>
              </w:numPr>
              <w:rPr>
                <w:color w:val="000000"/>
                <w:sz w:val="22"/>
                <w:szCs w:val="22"/>
              </w:rPr>
            </w:pPr>
            <w:r w:rsidRPr="00DA368C">
              <w:rPr>
                <w:color w:val="000000"/>
                <w:sz w:val="22"/>
                <w:szCs w:val="22"/>
              </w:rPr>
              <w:t xml:space="preserve">59.13 – 54.61 (44.26 and 10.35 already entered </w:t>
            </w:r>
            <w:r w:rsidR="001B507B">
              <w:rPr>
                <w:color w:val="000000"/>
                <w:sz w:val="22"/>
                <w:szCs w:val="22"/>
              </w:rPr>
              <w:t>Update Paysheet</w:t>
            </w:r>
            <w:r w:rsidRPr="00DA368C">
              <w:rPr>
                <w:color w:val="000000"/>
                <w:sz w:val="22"/>
                <w:szCs w:val="22"/>
              </w:rPr>
              <w:t>) = 4.52</w:t>
            </w:r>
          </w:p>
          <w:p w14:paraId="333272BE" w14:textId="77777777" w:rsidR="00DA0C03" w:rsidRPr="00DA368C" w:rsidRDefault="00DA0C03" w:rsidP="0066586A">
            <w:pPr>
              <w:numPr>
                <w:ilvl w:val="0"/>
                <w:numId w:val="10"/>
              </w:numPr>
              <w:rPr>
                <w:color w:val="000000"/>
                <w:sz w:val="22"/>
                <w:szCs w:val="22"/>
              </w:rPr>
            </w:pPr>
            <w:r w:rsidRPr="00DA368C">
              <w:rPr>
                <w:color w:val="000000"/>
                <w:sz w:val="22"/>
                <w:szCs w:val="22"/>
              </w:rPr>
              <w:t>OASDI tax: 59.13 multiplied by .062 = 3.67</w:t>
            </w:r>
          </w:p>
          <w:p w14:paraId="3168A184" w14:textId="77777777" w:rsidR="00DA0C03" w:rsidRPr="00DA368C" w:rsidRDefault="00DA0C03" w:rsidP="0066586A">
            <w:pPr>
              <w:ind w:left="1062"/>
              <w:rPr>
                <w:color w:val="000000"/>
                <w:sz w:val="22"/>
                <w:szCs w:val="22"/>
              </w:rPr>
            </w:pPr>
            <w:r w:rsidRPr="00DA368C">
              <w:rPr>
                <w:color w:val="000000"/>
                <w:sz w:val="22"/>
                <w:szCs w:val="22"/>
              </w:rPr>
              <w:t>HI tax: 59.13 multiplied by .0145 = .86</w:t>
            </w:r>
          </w:p>
          <w:p w14:paraId="16090B2A" w14:textId="77777777" w:rsidR="00DA0C03" w:rsidRPr="00DA368C" w:rsidRDefault="00DA0C03" w:rsidP="0066586A">
            <w:pPr>
              <w:ind w:left="1062"/>
              <w:rPr>
                <w:color w:val="000000"/>
                <w:sz w:val="22"/>
                <w:szCs w:val="22"/>
              </w:rPr>
            </w:pPr>
            <w:r w:rsidRPr="00DA368C">
              <w:rPr>
                <w:color w:val="000000"/>
                <w:sz w:val="22"/>
                <w:szCs w:val="22"/>
              </w:rPr>
              <w:t>Combined total of OASDI/HI: 3.67 + .85 = 4.52</w:t>
            </w:r>
          </w:p>
          <w:p w14:paraId="73FE054C" w14:textId="6C3494B4" w:rsidR="00DA0C03" w:rsidRDefault="001B507B" w:rsidP="0066586A">
            <w:pPr>
              <w:pStyle w:val="ListParagraph"/>
              <w:numPr>
                <w:ilvl w:val="0"/>
                <w:numId w:val="10"/>
              </w:numPr>
              <w:rPr>
                <w:sz w:val="22"/>
                <w:szCs w:val="22"/>
              </w:rPr>
            </w:pPr>
            <w:r>
              <w:rPr>
                <w:sz w:val="22"/>
                <w:szCs w:val="22"/>
              </w:rPr>
              <w:t xml:space="preserve">Submit Update Paysheet Request to </w:t>
            </w:r>
            <w:r w:rsidR="00B861BE">
              <w:rPr>
                <w:sz w:val="22"/>
                <w:szCs w:val="22"/>
              </w:rPr>
              <w:t xml:space="preserve">override </w:t>
            </w:r>
            <w:r w:rsidRPr="001B507B">
              <w:rPr>
                <w:color w:val="000000"/>
                <w:sz w:val="22"/>
                <w:szCs w:val="22"/>
              </w:rPr>
              <w:t>OASDI/Disability ER</w:t>
            </w:r>
            <w:r>
              <w:rPr>
                <w:color w:val="000000"/>
                <w:sz w:val="22"/>
                <w:szCs w:val="22"/>
              </w:rPr>
              <w:t xml:space="preserve"> </w:t>
            </w:r>
            <w:r w:rsidR="00B861BE">
              <w:rPr>
                <w:color w:val="000000"/>
                <w:sz w:val="22"/>
                <w:szCs w:val="22"/>
              </w:rPr>
              <w:t xml:space="preserve">for 7.34 </w:t>
            </w:r>
            <w:r>
              <w:rPr>
                <w:color w:val="000000"/>
                <w:sz w:val="22"/>
                <w:szCs w:val="22"/>
              </w:rPr>
              <w:t xml:space="preserve">and </w:t>
            </w:r>
            <w:r w:rsidR="00B861BE">
              <w:rPr>
                <w:color w:val="000000"/>
                <w:sz w:val="22"/>
                <w:szCs w:val="22"/>
              </w:rPr>
              <w:t xml:space="preserve">1.70 override for </w:t>
            </w:r>
            <w:r w:rsidRPr="001B507B">
              <w:rPr>
                <w:color w:val="000000"/>
                <w:sz w:val="22"/>
                <w:szCs w:val="22"/>
                <w:shd w:val="clear" w:color="auto" w:fill="FFFFFF"/>
              </w:rPr>
              <w:t>FICA Med Hospital Ins E</w:t>
            </w:r>
            <w:r>
              <w:rPr>
                <w:color w:val="000000"/>
                <w:sz w:val="22"/>
                <w:szCs w:val="22"/>
                <w:shd w:val="clear" w:color="auto" w:fill="FFFFFF"/>
              </w:rPr>
              <w:t>R</w:t>
            </w:r>
            <w:r w:rsidR="009C0C97">
              <w:rPr>
                <w:color w:val="000000"/>
                <w:sz w:val="22"/>
                <w:szCs w:val="22"/>
                <w:shd w:val="clear" w:color="auto" w:fill="FFFFFF"/>
              </w:rPr>
              <w:t>.</w:t>
            </w:r>
            <w:r w:rsidR="00FE36F1">
              <w:rPr>
                <w:color w:val="000000"/>
                <w:sz w:val="22"/>
                <w:szCs w:val="22"/>
                <w:shd w:val="clear" w:color="auto" w:fill="FFFFFF"/>
              </w:rPr>
              <w:t xml:space="preserve">  Submit Balance Adjustment to move from ER to EE.</w:t>
            </w:r>
          </w:p>
          <w:p w14:paraId="69A05883" w14:textId="77777777" w:rsidR="00DA0C03" w:rsidRPr="00DA368C" w:rsidRDefault="00DA0C03" w:rsidP="0066586A">
            <w:pPr>
              <w:rPr>
                <w:sz w:val="22"/>
                <w:szCs w:val="22"/>
              </w:rPr>
            </w:pPr>
          </w:p>
          <w:p w14:paraId="477094B2" w14:textId="77777777" w:rsidR="00DA0C03" w:rsidRPr="003C391B" w:rsidRDefault="00DA0C03" w:rsidP="0066586A">
            <w:pPr>
              <w:rPr>
                <w:sz w:val="22"/>
                <w:szCs w:val="22"/>
              </w:rPr>
            </w:pPr>
            <w:r w:rsidRPr="00DA368C">
              <w:rPr>
                <w:sz w:val="22"/>
                <w:szCs w:val="22"/>
              </w:rPr>
              <w:t>Note: Remember that the amount of FICA repayment from the employee would be determined using the original tax rates (713.86 multiplied by .0765 = 54.61).</w:t>
            </w:r>
          </w:p>
        </w:tc>
      </w:tr>
    </w:tbl>
    <w:p w14:paraId="79890BB1" w14:textId="1308D16B" w:rsidR="00DA0C03" w:rsidRDefault="00DA0C03" w:rsidP="00DA0C03">
      <w:pPr>
        <w:pStyle w:val="BlockLine"/>
        <w:spacing w:before="120"/>
        <w:ind w:left="1354"/>
        <w:rPr>
          <w:sz w:val="16"/>
          <w:szCs w:val="16"/>
        </w:rPr>
      </w:pPr>
    </w:p>
    <w:p w14:paraId="1EBC49B3" w14:textId="683DC9D9" w:rsidR="007069BC" w:rsidRDefault="007069BC" w:rsidP="007069BC">
      <w:pPr>
        <w:pStyle w:val="NormalWeb"/>
        <w:rPr>
          <w:b/>
          <w:bCs/>
          <w:color w:val="000000"/>
          <w:sz w:val="28"/>
          <w:szCs w:val="28"/>
        </w:rPr>
      </w:pPr>
      <w:r>
        <w:rPr>
          <w:b/>
          <w:bCs/>
          <w:color w:val="000000"/>
          <w:sz w:val="28"/>
          <w:szCs w:val="28"/>
        </w:rPr>
        <w:t>Payments to Mission Square Outside of HCM for MOFs</w:t>
      </w:r>
    </w:p>
    <w:p w14:paraId="386424E8" w14:textId="77777777" w:rsidR="007069BC" w:rsidRDefault="007069BC" w:rsidP="007069BC">
      <w:pPr>
        <w:pStyle w:val="BlockLine"/>
        <w:ind w:left="1350"/>
        <w:rPr>
          <w:sz w:val="16"/>
          <w:szCs w:val="16"/>
        </w:rPr>
      </w:pPr>
    </w:p>
    <w:tbl>
      <w:tblPr>
        <w:tblW w:w="10890" w:type="dxa"/>
        <w:tblLayout w:type="fixed"/>
        <w:tblLook w:val="0000" w:firstRow="0" w:lastRow="0" w:firstColumn="0" w:lastColumn="0" w:noHBand="0" w:noVBand="0"/>
      </w:tblPr>
      <w:tblGrid>
        <w:gridCol w:w="1710"/>
        <w:gridCol w:w="9180"/>
      </w:tblGrid>
      <w:tr w:rsidR="007069BC" w14:paraId="7C85F0DC" w14:textId="77777777" w:rsidTr="00555EE1">
        <w:trPr>
          <w:cantSplit/>
          <w:trHeight w:val="1017"/>
        </w:trPr>
        <w:tc>
          <w:tcPr>
            <w:tcW w:w="1710" w:type="dxa"/>
          </w:tcPr>
          <w:p w14:paraId="74E899B1" w14:textId="73E69A41" w:rsidR="007069BC" w:rsidRPr="00AD0F5A" w:rsidRDefault="00D1009B" w:rsidP="0040305A">
            <w:pPr>
              <w:pStyle w:val="Heading5"/>
              <w:rPr>
                <w:szCs w:val="22"/>
              </w:rPr>
            </w:pPr>
            <w:r>
              <w:rPr>
                <w:szCs w:val="22"/>
              </w:rPr>
              <w:t>Temporary Process</w:t>
            </w:r>
          </w:p>
        </w:tc>
        <w:tc>
          <w:tcPr>
            <w:tcW w:w="9180" w:type="dxa"/>
          </w:tcPr>
          <w:p w14:paraId="19642C4D" w14:textId="07E71D86" w:rsidR="007069BC" w:rsidRDefault="000063F1" w:rsidP="0040305A">
            <w:pPr>
              <w:autoSpaceDE w:val="0"/>
              <w:autoSpaceDN w:val="0"/>
              <w:adjustRightInd w:val="0"/>
              <w:rPr>
                <w:color w:val="242424"/>
                <w:sz w:val="22"/>
                <w:szCs w:val="22"/>
                <w:shd w:val="clear" w:color="auto" w:fill="FFFFFF"/>
              </w:rPr>
            </w:pPr>
            <w:r w:rsidRPr="0012212E">
              <w:rPr>
                <w:color w:val="000000"/>
                <w:sz w:val="22"/>
                <w:szCs w:val="22"/>
              </w:rPr>
              <w:t xml:space="preserve">EDI payments to </w:t>
            </w:r>
            <w:r w:rsidR="00D1009B" w:rsidRPr="0012212E">
              <w:rPr>
                <w:color w:val="000000"/>
                <w:sz w:val="22"/>
                <w:szCs w:val="22"/>
              </w:rPr>
              <w:t xml:space="preserve">Mission Square </w:t>
            </w:r>
            <w:r w:rsidRPr="0012212E">
              <w:rPr>
                <w:color w:val="000000"/>
                <w:sz w:val="22"/>
                <w:szCs w:val="22"/>
              </w:rPr>
              <w:t xml:space="preserve">through Cardinal FIN are currently unavailable.  </w:t>
            </w:r>
            <w:r w:rsidR="00001E0B" w:rsidRPr="0012212E">
              <w:rPr>
                <w:color w:val="000000"/>
                <w:sz w:val="22"/>
                <w:szCs w:val="22"/>
              </w:rPr>
              <w:t xml:space="preserve">Agencies that need to send payments to Mission Square for Mistake of Fact contributions should </w:t>
            </w:r>
            <w:r w:rsidR="00D14774">
              <w:rPr>
                <w:color w:val="000000"/>
                <w:sz w:val="22"/>
                <w:szCs w:val="22"/>
              </w:rPr>
              <w:t>use a wire if possible.</w:t>
            </w:r>
            <w:r w:rsidR="00001E0B" w:rsidRPr="0012212E">
              <w:rPr>
                <w:color w:val="000000"/>
                <w:sz w:val="22"/>
                <w:szCs w:val="22"/>
              </w:rPr>
              <w:t xml:space="preserve"> </w:t>
            </w:r>
            <w:r w:rsidR="00D14774">
              <w:rPr>
                <w:color w:val="000000"/>
                <w:sz w:val="22"/>
                <w:szCs w:val="22"/>
              </w:rPr>
              <w:t>If an agency elects to send a paper check by using the supplier id (0000024630</w:t>
            </w:r>
            <w:r w:rsidR="00513328" w:rsidRPr="00513328">
              <w:rPr>
                <w:sz w:val="22"/>
                <w:szCs w:val="22"/>
              </w:rPr>
              <w:t>)</w:t>
            </w:r>
            <w:r w:rsidR="00513328">
              <w:rPr>
                <w:rFonts w:ascii="Arial" w:hAnsi="Arial" w:cs="Arial"/>
                <w:szCs w:val="24"/>
              </w:rPr>
              <w:t xml:space="preserve"> </w:t>
            </w:r>
            <w:r w:rsidR="00AF3A6E">
              <w:rPr>
                <w:color w:val="242424"/>
                <w:sz w:val="22"/>
                <w:szCs w:val="22"/>
                <w:shd w:val="clear" w:color="auto" w:fill="FFFFFF"/>
              </w:rPr>
              <w:t xml:space="preserve">and the Main or </w:t>
            </w:r>
            <w:r w:rsidR="0012212E" w:rsidRPr="0012212E">
              <w:rPr>
                <w:color w:val="242424"/>
                <w:sz w:val="22"/>
                <w:szCs w:val="22"/>
                <w:shd w:val="clear" w:color="auto" w:fill="FFFFFF"/>
              </w:rPr>
              <w:t>Checks Location</w:t>
            </w:r>
            <w:r w:rsidR="00AF3A6E">
              <w:rPr>
                <w:color w:val="242424"/>
                <w:sz w:val="22"/>
                <w:szCs w:val="22"/>
                <w:shd w:val="clear" w:color="auto" w:fill="FFFFFF"/>
              </w:rPr>
              <w:t>, Mission Square will not credit the individual’s account until the check is received.</w:t>
            </w:r>
          </w:p>
          <w:p w14:paraId="4880AFE2" w14:textId="77777777" w:rsidR="00555EE1" w:rsidRDefault="00555EE1" w:rsidP="0040305A">
            <w:pPr>
              <w:autoSpaceDE w:val="0"/>
              <w:autoSpaceDN w:val="0"/>
              <w:adjustRightInd w:val="0"/>
              <w:rPr>
                <w:color w:val="242424"/>
                <w:sz w:val="22"/>
                <w:szCs w:val="22"/>
                <w:shd w:val="clear" w:color="auto" w:fill="FFFFFF"/>
              </w:rPr>
            </w:pPr>
          </w:p>
          <w:p w14:paraId="7A3FCC1A" w14:textId="1181D96D" w:rsidR="00555EE1" w:rsidRPr="0012212E" w:rsidRDefault="00555EE1" w:rsidP="0040305A">
            <w:pPr>
              <w:autoSpaceDE w:val="0"/>
              <w:autoSpaceDN w:val="0"/>
              <w:adjustRightInd w:val="0"/>
              <w:rPr>
                <w:color w:val="000000"/>
                <w:sz w:val="22"/>
                <w:szCs w:val="22"/>
              </w:rPr>
            </w:pPr>
            <w:r>
              <w:rPr>
                <w:color w:val="242424"/>
                <w:sz w:val="22"/>
                <w:szCs w:val="22"/>
                <w:shd w:val="clear" w:color="auto" w:fill="FFFFFF"/>
              </w:rPr>
              <w:t>Notification will be provided when the EDI option is available again.</w:t>
            </w:r>
          </w:p>
        </w:tc>
      </w:tr>
    </w:tbl>
    <w:p w14:paraId="631A8F6B" w14:textId="77777777" w:rsidR="00D674D3" w:rsidRDefault="00D674D3" w:rsidP="00D674D3">
      <w:pPr>
        <w:pStyle w:val="BlockLine"/>
        <w:ind w:left="1350"/>
        <w:rPr>
          <w:sz w:val="16"/>
          <w:szCs w:val="16"/>
        </w:rPr>
      </w:pPr>
    </w:p>
    <w:p w14:paraId="5456BDCD" w14:textId="77777777" w:rsidR="007069BC" w:rsidRPr="007069BC" w:rsidRDefault="007069BC" w:rsidP="007069BC"/>
    <w:sectPr w:rsidR="007069BC" w:rsidRPr="007069BC" w:rsidSect="00172611">
      <w:headerReference w:type="default" r:id="rId10"/>
      <w:pgSz w:w="12240" w:h="15840" w:code="1"/>
      <w:pgMar w:top="810" w:right="720" w:bottom="0" w:left="720" w:header="288" w:footer="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80A2" w14:textId="77777777" w:rsidR="00936E98" w:rsidRDefault="00936E98" w:rsidP="007C617C">
      <w:pPr>
        <w:pStyle w:val="TableText"/>
      </w:pPr>
      <w:r>
        <w:separator/>
      </w:r>
    </w:p>
  </w:endnote>
  <w:endnote w:type="continuationSeparator" w:id="0">
    <w:p w14:paraId="48ABB938" w14:textId="77777777" w:rsidR="00936E98" w:rsidRDefault="00936E98"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14F2" w14:textId="77777777" w:rsidR="00936E98" w:rsidRDefault="00936E98" w:rsidP="007C617C">
      <w:pPr>
        <w:pStyle w:val="TableText"/>
      </w:pPr>
      <w:r>
        <w:separator/>
      </w:r>
    </w:p>
  </w:footnote>
  <w:footnote w:type="continuationSeparator" w:id="0">
    <w:p w14:paraId="41695812" w14:textId="77777777" w:rsidR="00936E98" w:rsidRDefault="00936E98"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586"/>
      <w:gridCol w:w="3586"/>
      <w:gridCol w:w="3586"/>
    </w:tblGrid>
    <w:tr w:rsidR="00E9085A" w14:paraId="33E0B6B6" w14:textId="77777777" w:rsidTr="00B54FD4">
      <w:trPr>
        <w:cantSplit/>
        <w:trHeight w:val="269"/>
      </w:trPr>
      <w:tc>
        <w:tcPr>
          <w:tcW w:w="3586" w:type="dxa"/>
          <w:tcBorders>
            <w:bottom w:val="double" w:sz="6" w:space="0" w:color="auto"/>
          </w:tcBorders>
        </w:tcPr>
        <w:p w14:paraId="740FDEC6" w14:textId="77777777" w:rsidR="00E9085A" w:rsidRDefault="00E9085A" w:rsidP="009D3D09">
          <w:pPr>
            <w:pStyle w:val="Header"/>
            <w:rPr>
              <w:b/>
              <w:sz w:val="20"/>
            </w:rPr>
          </w:pPr>
          <w:r>
            <w:rPr>
              <w:b/>
              <w:sz w:val="20"/>
            </w:rPr>
            <w:t xml:space="preserve">Calendar Year </w:t>
          </w:r>
          <w:r w:rsidR="00FD48CA">
            <w:rPr>
              <w:b/>
              <w:sz w:val="20"/>
            </w:rPr>
            <w:t>202</w:t>
          </w:r>
          <w:r w:rsidR="009D3D09">
            <w:rPr>
              <w:b/>
              <w:sz w:val="20"/>
            </w:rPr>
            <w:t>2</w:t>
          </w:r>
        </w:p>
      </w:tc>
      <w:tc>
        <w:tcPr>
          <w:tcW w:w="3586" w:type="dxa"/>
          <w:tcBorders>
            <w:bottom w:val="double" w:sz="6" w:space="0" w:color="auto"/>
          </w:tcBorders>
        </w:tcPr>
        <w:p w14:paraId="1FE23CB4" w14:textId="150A8856" w:rsidR="00E9085A" w:rsidRDefault="00E9085A" w:rsidP="009D3D09">
          <w:pPr>
            <w:pStyle w:val="Header"/>
            <w:jc w:val="center"/>
            <w:rPr>
              <w:b/>
              <w:sz w:val="20"/>
            </w:rPr>
          </w:pPr>
          <w:r>
            <w:rPr>
              <w:b/>
              <w:sz w:val="20"/>
            </w:rPr>
            <w:t xml:space="preserve">November </w:t>
          </w:r>
          <w:r w:rsidR="00D82FB8">
            <w:rPr>
              <w:b/>
              <w:sz w:val="20"/>
            </w:rPr>
            <w:t>2</w:t>
          </w:r>
          <w:r w:rsidR="00BB0C82">
            <w:rPr>
              <w:b/>
              <w:sz w:val="20"/>
            </w:rPr>
            <w:t>9</w:t>
          </w:r>
          <w:r>
            <w:rPr>
              <w:b/>
              <w:sz w:val="20"/>
            </w:rPr>
            <w:t xml:space="preserve">, </w:t>
          </w:r>
          <w:r w:rsidR="00FD48CA">
            <w:rPr>
              <w:b/>
              <w:sz w:val="20"/>
            </w:rPr>
            <w:t>202</w:t>
          </w:r>
          <w:r w:rsidR="009D3D09">
            <w:rPr>
              <w:b/>
              <w:sz w:val="20"/>
            </w:rPr>
            <w:t>2</w:t>
          </w:r>
        </w:p>
      </w:tc>
      <w:tc>
        <w:tcPr>
          <w:tcW w:w="3586" w:type="dxa"/>
          <w:tcBorders>
            <w:bottom w:val="double" w:sz="6" w:space="0" w:color="auto"/>
          </w:tcBorders>
        </w:tcPr>
        <w:p w14:paraId="453F9916" w14:textId="50EF974C" w:rsidR="00E9085A" w:rsidRDefault="00E9085A" w:rsidP="009D3D09">
          <w:pPr>
            <w:pStyle w:val="Header"/>
            <w:jc w:val="right"/>
            <w:rPr>
              <w:b/>
              <w:sz w:val="20"/>
            </w:rPr>
          </w:pPr>
          <w:r>
            <w:rPr>
              <w:b/>
              <w:sz w:val="20"/>
            </w:rPr>
            <w:t xml:space="preserve">Volume </w:t>
          </w:r>
          <w:r w:rsidR="00FD48CA">
            <w:rPr>
              <w:b/>
              <w:sz w:val="20"/>
            </w:rPr>
            <w:t>202</w:t>
          </w:r>
          <w:r w:rsidR="009D3D09">
            <w:rPr>
              <w:b/>
              <w:sz w:val="20"/>
            </w:rPr>
            <w:t>2</w:t>
          </w:r>
          <w:r>
            <w:rPr>
              <w:b/>
              <w:sz w:val="20"/>
            </w:rPr>
            <w:t>-</w:t>
          </w:r>
          <w:r w:rsidR="002F2451">
            <w:rPr>
              <w:b/>
              <w:sz w:val="20"/>
            </w:rPr>
            <w:t>1</w:t>
          </w:r>
          <w:r w:rsidR="001B0838">
            <w:rPr>
              <w:b/>
              <w:sz w:val="20"/>
            </w:rPr>
            <w:t>3</w:t>
          </w:r>
        </w:p>
      </w:tc>
    </w:tr>
  </w:tbl>
  <w:p w14:paraId="4ECE362A" w14:textId="77777777" w:rsidR="00E9085A" w:rsidRPr="00E9085A" w:rsidRDefault="00E9085A" w:rsidP="00E9085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1AC08F3"/>
    <w:multiLevelType w:val="hybridMultilevel"/>
    <w:tmpl w:val="0000717A"/>
    <w:lvl w:ilvl="0" w:tplc="550AB4C4">
      <w:start w:val="1"/>
      <w:numFmt w:val="lowerLetter"/>
      <w:lvlText w:val="%1."/>
      <w:lvlJc w:val="left"/>
      <w:pPr>
        <w:tabs>
          <w:tab w:val="num" w:pos="1062"/>
        </w:tabs>
        <w:ind w:left="1062"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2D47550"/>
    <w:multiLevelType w:val="hybridMultilevel"/>
    <w:tmpl w:val="46964AE2"/>
    <w:lvl w:ilvl="0" w:tplc="550AB4C4">
      <w:start w:val="1"/>
      <w:numFmt w:val="lowerLetter"/>
      <w:lvlText w:val="%1."/>
      <w:lvlJc w:val="left"/>
      <w:pPr>
        <w:tabs>
          <w:tab w:val="num" w:pos="1062"/>
        </w:tabs>
        <w:ind w:left="1062" w:hanging="360"/>
      </w:pPr>
      <w:rPr>
        <w:rFonts w:hint="default"/>
        <w:b/>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5" w15:restartNumberingAfterBreak="0">
    <w:nsid w:val="451F0643"/>
    <w:multiLevelType w:val="hybridMultilevel"/>
    <w:tmpl w:val="804A311E"/>
    <w:lvl w:ilvl="0" w:tplc="0409000F">
      <w:start w:val="1"/>
      <w:numFmt w:val="decimal"/>
      <w:lvlText w:val="%1."/>
      <w:lvlJc w:val="left"/>
      <w:pPr>
        <w:tabs>
          <w:tab w:val="num" w:pos="1062"/>
        </w:tabs>
        <w:ind w:left="1062" w:hanging="360"/>
      </w:pPr>
      <w:rPr>
        <w:rFonts w:hint="default"/>
        <w:sz w:val="22"/>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6" w15:restartNumberingAfterBreak="0">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15:restartNumberingAfterBreak="0">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1"/>
  </w:num>
  <w:num w:numId="9">
    <w:abstractNumId w:val="5"/>
  </w:num>
  <w:num w:numId="10">
    <w:abstractNumId w:val="4"/>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54"/>
    <w:rsid w:val="000009B2"/>
    <w:rsid w:val="000013D1"/>
    <w:rsid w:val="00001E0B"/>
    <w:rsid w:val="00004CD3"/>
    <w:rsid w:val="00004DB9"/>
    <w:rsid w:val="000061FB"/>
    <w:rsid w:val="000063F1"/>
    <w:rsid w:val="000100D3"/>
    <w:rsid w:val="0001012E"/>
    <w:rsid w:val="000119A4"/>
    <w:rsid w:val="000121C0"/>
    <w:rsid w:val="00012558"/>
    <w:rsid w:val="00013C03"/>
    <w:rsid w:val="000154AE"/>
    <w:rsid w:val="00016EE3"/>
    <w:rsid w:val="0001760B"/>
    <w:rsid w:val="00024A4F"/>
    <w:rsid w:val="00024E2C"/>
    <w:rsid w:val="00031AA0"/>
    <w:rsid w:val="00031C2F"/>
    <w:rsid w:val="000325BD"/>
    <w:rsid w:val="00033078"/>
    <w:rsid w:val="00033C40"/>
    <w:rsid w:val="000343C1"/>
    <w:rsid w:val="00034A69"/>
    <w:rsid w:val="00034ABB"/>
    <w:rsid w:val="00042CF3"/>
    <w:rsid w:val="00043092"/>
    <w:rsid w:val="00043C21"/>
    <w:rsid w:val="00045461"/>
    <w:rsid w:val="00045DFE"/>
    <w:rsid w:val="00046520"/>
    <w:rsid w:val="00046661"/>
    <w:rsid w:val="0005668B"/>
    <w:rsid w:val="00056D6A"/>
    <w:rsid w:val="000572AA"/>
    <w:rsid w:val="000575E6"/>
    <w:rsid w:val="00062288"/>
    <w:rsid w:val="00064C2F"/>
    <w:rsid w:val="00070655"/>
    <w:rsid w:val="000736C4"/>
    <w:rsid w:val="00073D12"/>
    <w:rsid w:val="00074937"/>
    <w:rsid w:val="0007613B"/>
    <w:rsid w:val="00076F0B"/>
    <w:rsid w:val="00077F2A"/>
    <w:rsid w:val="000808ED"/>
    <w:rsid w:val="00081C70"/>
    <w:rsid w:val="0008335C"/>
    <w:rsid w:val="0008506C"/>
    <w:rsid w:val="00085AA5"/>
    <w:rsid w:val="00086DA9"/>
    <w:rsid w:val="00086DEB"/>
    <w:rsid w:val="00087B54"/>
    <w:rsid w:val="00094305"/>
    <w:rsid w:val="000961E6"/>
    <w:rsid w:val="000A1B5C"/>
    <w:rsid w:val="000A5008"/>
    <w:rsid w:val="000A6AB4"/>
    <w:rsid w:val="000A7A20"/>
    <w:rsid w:val="000B0BE5"/>
    <w:rsid w:val="000B3A75"/>
    <w:rsid w:val="000B46F3"/>
    <w:rsid w:val="000B705E"/>
    <w:rsid w:val="000C1CD3"/>
    <w:rsid w:val="000C2299"/>
    <w:rsid w:val="000C2B2A"/>
    <w:rsid w:val="000C4112"/>
    <w:rsid w:val="000C44E0"/>
    <w:rsid w:val="000C62B0"/>
    <w:rsid w:val="000C67E6"/>
    <w:rsid w:val="000C7D97"/>
    <w:rsid w:val="000D1733"/>
    <w:rsid w:val="000D2A08"/>
    <w:rsid w:val="000D2CE5"/>
    <w:rsid w:val="000D3410"/>
    <w:rsid w:val="000D3694"/>
    <w:rsid w:val="000D4600"/>
    <w:rsid w:val="000D666D"/>
    <w:rsid w:val="000E1869"/>
    <w:rsid w:val="000E2732"/>
    <w:rsid w:val="000E3103"/>
    <w:rsid w:val="000E3A25"/>
    <w:rsid w:val="000E3FFB"/>
    <w:rsid w:val="000E404F"/>
    <w:rsid w:val="000E537F"/>
    <w:rsid w:val="000E5838"/>
    <w:rsid w:val="000E6AA2"/>
    <w:rsid w:val="000E7A16"/>
    <w:rsid w:val="000E7D70"/>
    <w:rsid w:val="000F0993"/>
    <w:rsid w:val="000F0E14"/>
    <w:rsid w:val="000F187B"/>
    <w:rsid w:val="000F22DC"/>
    <w:rsid w:val="000F2B22"/>
    <w:rsid w:val="000F3101"/>
    <w:rsid w:val="000F7059"/>
    <w:rsid w:val="000F7EA6"/>
    <w:rsid w:val="00100D13"/>
    <w:rsid w:val="00115C5B"/>
    <w:rsid w:val="00117B7F"/>
    <w:rsid w:val="00121380"/>
    <w:rsid w:val="0012199B"/>
    <w:rsid w:val="001219C0"/>
    <w:rsid w:val="0012212E"/>
    <w:rsid w:val="00123E43"/>
    <w:rsid w:val="001250AB"/>
    <w:rsid w:val="00131DF6"/>
    <w:rsid w:val="001351EE"/>
    <w:rsid w:val="00135F2B"/>
    <w:rsid w:val="00136A70"/>
    <w:rsid w:val="00141255"/>
    <w:rsid w:val="001418A6"/>
    <w:rsid w:val="00141BFF"/>
    <w:rsid w:val="001470B2"/>
    <w:rsid w:val="00150108"/>
    <w:rsid w:val="001514CE"/>
    <w:rsid w:val="00151D7E"/>
    <w:rsid w:val="001522AD"/>
    <w:rsid w:val="001524A6"/>
    <w:rsid w:val="001532E5"/>
    <w:rsid w:val="00156C2F"/>
    <w:rsid w:val="00161BCC"/>
    <w:rsid w:val="00162130"/>
    <w:rsid w:val="0016577E"/>
    <w:rsid w:val="001661AD"/>
    <w:rsid w:val="00170319"/>
    <w:rsid w:val="00170449"/>
    <w:rsid w:val="00170DCB"/>
    <w:rsid w:val="001711AD"/>
    <w:rsid w:val="00172018"/>
    <w:rsid w:val="00172611"/>
    <w:rsid w:val="00173D28"/>
    <w:rsid w:val="001758B4"/>
    <w:rsid w:val="00177CAF"/>
    <w:rsid w:val="00177D26"/>
    <w:rsid w:val="0018004A"/>
    <w:rsid w:val="00180B5E"/>
    <w:rsid w:val="0018670A"/>
    <w:rsid w:val="00195CCC"/>
    <w:rsid w:val="00196700"/>
    <w:rsid w:val="00196BB8"/>
    <w:rsid w:val="0019734E"/>
    <w:rsid w:val="001976CC"/>
    <w:rsid w:val="001A35B8"/>
    <w:rsid w:val="001A3A6D"/>
    <w:rsid w:val="001B06CA"/>
    <w:rsid w:val="001B07C1"/>
    <w:rsid w:val="001B0838"/>
    <w:rsid w:val="001B0F48"/>
    <w:rsid w:val="001B2C5C"/>
    <w:rsid w:val="001B322E"/>
    <w:rsid w:val="001B3A21"/>
    <w:rsid w:val="001B507B"/>
    <w:rsid w:val="001B5A65"/>
    <w:rsid w:val="001B5FF8"/>
    <w:rsid w:val="001C2C5A"/>
    <w:rsid w:val="001C63B7"/>
    <w:rsid w:val="001D13F4"/>
    <w:rsid w:val="001D3036"/>
    <w:rsid w:val="001D4288"/>
    <w:rsid w:val="001D51E9"/>
    <w:rsid w:val="001D5D8F"/>
    <w:rsid w:val="001D7553"/>
    <w:rsid w:val="001E2A7B"/>
    <w:rsid w:val="001E2CFE"/>
    <w:rsid w:val="001E489F"/>
    <w:rsid w:val="001E5787"/>
    <w:rsid w:val="001E6E76"/>
    <w:rsid w:val="001F0A04"/>
    <w:rsid w:val="001F0A73"/>
    <w:rsid w:val="001F0EC9"/>
    <w:rsid w:val="001F166C"/>
    <w:rsid w:val="001F231B"/>
    <w:rsid w:val="001F58EC"/>
    <w:rsid w:val="00200C55"/>
    <w:rsid w:val="00201032"/>
    <w:rsid w:val="00203860"/>
    <w:rsid w:val="0020718C"/>
    <w:rsid w:val="0021069C"/>
    <w:rsid w:val="00214A28"/>
    <w:rsid w:val="00216B11"/>
    <w:rsid w:val="00216D6B"/>
    <w:rsid w:val="0022044F"/>
    <w:rsid w:val="00221021"/>
    <w:rsid w:val="002215EE"/>
    <w:rsid w:val="002225D4"/>
    <w:rsid w:val="0022353A"/>
    <w:rsid w:val="00224527"/>
    <w:rsid w:val="002276C7"/>
    <w:rsid w:val="00230837"/>
    <w:rsid w:val="00230A49"/>
    <w:rsid w:val="00233935"/>
    <w:rsid w:val="0024126B"/>
    <w:rsid w:val="002412F8"/>
    <w:rsid w:val="0024180D"/>
    <w:rsid w:val="00241CC5"/>
    <w:rsid w:val="00244D87"/>
    <w:rsid w:val="00245357"/>
    <w:rsid w:val="00245C08"/>
    <w:rsid w:val="00246ADD"/>
    <w:rsid w:val="002512D1"/>
    <w:rsid w:val="00251C45"/>
    <w:rsid w:val="00252C61"/>
    <w:rsid w:val="00253BB5"/>
    <w:rsid w:val="00255FBC"/>
    <w:rsid w:val="00257505"/>
    <w:rsid w:val="002616D8"/>
    <w:rsid w:val="002630B0"/>
    <w:rsid w:val="00265865"/>
    <w:rsid w:val="002677C1"/>
    <w:rsid w:val="00267C84"/>
    <w:rsid w:val="00270D38"/>
    <w:rsid w:val="0027216E"/>
    <w:rsid w:val="00272EDA"/>
    <w:rsid w:val="00273430"/>
    <w:rsid w:val="002745C9"/>
    <w:rsid w:val="00276909"/>
    <w:rsid w:val="00277293"/>
    <w:rsid w:val="002775F4"/>
    <w:rsid w:val="00280263"/>
    <w:rsid w:val="00280B76"/>
    <w:rsid w:val="00282F2D"/>
    <w:rsid w:val="00287D81"/>
    <w:rsid w:val="00290528"/>
    <w:rsid w:val="00290BF1"/>
    <w:rsid w:val="00293BAE"/>
    <w:rsid w:val="00297780"/>
    <w:rsid w:val="002A0CC0"/>
    <w:rsid w:val="002A0F8D"/>
    <w:rsid w:val="002A1664"/>
    <w:rsid w:val="002A6633"/>
    <w:rsid w:val="002A67D2"/>
    <w:rsid w:val="002A6806"/>
    <w:rsid w:val="002B1921"/>
    <w:rsid w:val="002B24A6"/>
    <w:rsid w:val="002B2504"/>
    <w:rsid w:val="002C0D88"/>
    <w:rsid w:val="002C1B54"/>
    <w:rsid w:val="002C2601"/>
    <w:rsid w:val="002C3A91"/>
    <w:rsid w:val="002C463C"/>
    <w:rsid w:val="002C7B18"/>
    <w:rsid w:val="002D1662"/>
    <w:rsid w:val="002D2DAB"/>
    <w:rsid w:val="002D46F7"/>
    <w:rsid w:val="002D5501"/>
    <w:rsid w:val="002D6045"/>
    <w:rsid w:val="002E1208"/>
    <w:rsid w:val="002E3595"/>
    <w:rsid w:val="002E493E"/>
    <w:rsid w:val="002E7806"/>
    <w:rsid w:val="002F02B0"/>
    <w:rsid w:val="002F0E27"/>
    <w:rsid w:val="002F2451"/>
    <w:rsid w:val="002F2757"/>
    <w:rsid w:val="002F28F1"/>
    <w:rsid w:val="002F6F61"/>
    <w:rsid w:val="00300217"/>
    <w:rsid w:val="00302013"/>
    <w:rsid w:val="00303AB2"/>
    <w:rsid w:val="00304474"/>
    <w:rsid w:val="0030540F"/>
    <w:rsid w:val="00305EC4"/>
    <w:rsid w:val="00311FC4"/>
    <w:rsid w:val="003164E9"/>
    <w:rsid w:val="003167D0"/>
    <w:rsid w:val="00316A4D"/>
    <w:rsid w:val="003171F3"/>
    <w:rsid w:val="003202A7"/>
    <w:rsid w:val="003208FE"/>
    <w:rsid w:val="00321146"/>
    <w:rsid w:val="0032216D"/>
    <w:rsid w:val="00323E81"/>
    <w:rsid w:val="003306BE"/>
    <w:rsid w:val="0033082C"/>
    <w:rsid w:val="00330D8A"/>
    <w:rsid w:val="003340ED"/>
    <w:rsid w:val="00334F86"/>
    <w:rsid w:val="003362EF"/>
    <w:rsid w:val="003369CA"/>
    <w:rsid w:val="00336C30"/>
    <w:rsid w:val="00341F6F"/>
    <w:rsid w:val="00342463"/>
    <w:rsid w:val="0034691C"/>
    <w:rsid w:val="00350663"/>
    <w:rsid w:val="0035312D"/>
    <w:rsid w:val="00353733"/>
    <w:rsid w:val="00353940"/>
    <w:rsid w:val="00354876"/>
    <w:rsid w:val="00357860"/>
    <w:rsid w:val="0036539D"/>
    <w:rsid w:val="00365D95"/>
    <w:rsid w:val="00366919"/>
    <w:rsid w:val="00366A23"/>
    <w:rsid w:val="00367AD1"/>
    <w:rsid w:val="00370336"/>
    <w:rsid w:val="00372196"/>
    <w:rsid w:val="00375835"/>
    <w:rsid w:val="00380089"/>
    <w:rsid w:val="00383B20"/>
    <w:rsid w:val="0038421C"/>
    <w:rsid w:val="00384C88"/>
    <w:rsid w:val="00384FFA"/>
    <w:rsid w:val="003878BE"/>
    <w:rsid w:val="00390379"/>
    <w:rsid w:val="00393AD1"/>
    <w:rsid w:val="00394137"/>
    <w:rsid w:val="003960F4"/>
    <w:rsid w:val="003975ED"/>
    <w:rsid w:val="003A1CF2"/>
    <w:rsid w:val="003A21D1"/>
    <w:rsid w:val="003A299C"/>
    <w:rsid w:val="003A3B14"/>
    <w:rsid w:val="003A53F0"/>
    <w:rsid w:val="003B0A0C"/>
    <w:rsid w:val="003B0D56"/>
    <w:rsid w:val="003B1967"/>
    <w:rsid w:val="003B75D4"/>
    <w:rsid w:val="003C08CA"/>
    <w:rsid w:val="003C6837"/>
    <w:rsid w:val="003C6D56"/>
    <w:rsid w:val="003C7961"/>
    <w:rsid w:val="003C7D9B"/>
    <w:rsid w:val="003D3F81"/>
    <w:rsid w:val="003D7282"/>
    <w:rsid w:val="003D740C"/>
    <w:rsid w:val="003E0603"/>
    <w:rsid w:val="003E08C8"/>
    <w:rsid w:val="003E2BA4"/>
    <w:rsid w:val="003E357D"/>
    <w:rsid w:val="003E4762"/>
    <w:rsid w:val="003E478A"/>
    <w:rsid w:val="003E5D10"/>
    <w:rsid w:val="003E607D"/>
    <w:rsid w:val="003E6E65"/>
    <w:rsid w:val="003F2E8F"/>
    <w:rsid w:val="003F3609"/>
    <w:rsid w:val="00407DEF"/>
    <w:rsid w:val="0041050B"/>
    <w:rsid w:val="00410D89"/>
    <w:rsid w:val="00410F0D"/>
    <w:rsid w:val="004117C4"/>
    <w:rsid w:val="004145C7"/>
    <w:rsid w:val="004149BF"/>
    <w:rsid w:val="004154A2"/>
    <w:rsid w:val="00417578"/>
    <w:rsid w:val="00421D89"/>
    <w:rsid w:val="004235ED"/>
    <w:rsid w:val="004242F6"/>
    <w:rsid w:val="00425258"/>
    <w:rsid w:val="00426172"/>
    <w:rsid w:val="00430294"/>
    <w:rsid w:val="00432588"/>
    <w:rsid w:val="00432EEF"/>
    <w:rsid w:val="004334F0"/>
    <w:rsid w:val="00435038"/>
    <w:rsid w:val="00436684"/>
    <w:rsid w:val="00437EDE"/>
    <w:rsid w:val="004409C1"/>
    <w:rsid w:val="004425EF"/>
    <w:rsid w:val="00444845"/>
    <w:rsid w:val="00446BBA"/>
    <w:rsid w:val="00447811"/>
    <w:rsid w:val="004507EB"/>
    <w:rsid w:val="00451F9A"/>
    <w:rsid w:val="00454635"/>
    <w:rsid w:val="00455599"/>
    <w:rsid w:val="00455D62"/>
    <w:rsid w:val="00455DC9"/>
    <w:rsid w:val="00456CD8"/>
    <w:rsid w:val="00456F7A"/>
    <w:rsid w:val="00457169"/>
    <w:rsid w:val="00463F34"/>
    <w:rsid w:val="0046402E"/>
    <w:rsid w:val="0046697B"/>
    <w:rsid w:val="00466FB2"/>
    <w:rsid w:val="0047065E"/>
    <w:rsid w:val="00470A8B"/>
    <w:rsid w:val="00472253"/>
    <w:rsid w:val="0047322A"/>
    <w:rsid w:val="004733F1"/>
    <w:rsid w:val="00480977"/>
    <w:rsid w:val="0048151B"/>
    <w:rsid w:val="00481C94"/>
    <w:rsid w:val="004917B8"/>
    <w:rsid w:val="00492FFC"/>
    <w:rsid w:val="00493A33"/>
    <w:rsid w:val="00493E53"/>
    <w:rsid w:val="004A1066"/>
    <w:rsid w:val="004A669F"/>
    <w:rsid w:val="004A7D34"/>
    <w:rsid w:val="004B3078"/>
    <w:rsid w:val="004B44C6"/>
    <w:rsid w:val="004B4F4D"/>
    <w:rsid w:val="004B582A"/>
    <w:rsid w:val="004B6BAE"/>
    <w:rsid w:val="004C0BE5"/>
    <w:rsid w:val="004C1079"/>
    <w:rsid w:val="004C5133"/>
    <w:rsid w:val="004C52E0"/>
    <w:rsid w:val="004C7604"/>
    <w:rsid w:val="004D0CDD"/>
    <w:rsid w:val="004D29A5"/>
    <w:rsid w:val="004D35C8"/>
    <w:rsid w:val="004D612E"/>
    <w:rsid w:val="004D6951"/>
    <w:rsid w:val="004E09A6"/>
    <w:rsid w:val="004E2C96"/>
    <w:rsid w:val="004E4FEE"/>
    <w:rsid w:val="004E59D4"/>
    <w:rsid w:val="004E5D33"/>
    <w:rsid w:val="004E5DF0"/>
    <w:rsid w:val="004E5E88"/>
    <w:rsid w:val="004E5FDF"/>
    <w:rsid w:val="004F0178"/>
    <w:rsid w:val="004F36B7"/>
    <w:rsid w:val="004F42C7"/>
    <w:rsid w:val="004F5F78"/>
    <w:rsid w:val="00500BF8"/>
    <w:rsid w:val="00502289"/>
    <w:rsid w:val="005037FB"/>
    <w:rsid w:val="0050546B"/>
    <w:rsid w:val="00505570"/>
    <w:rsid w:val="00506503"/>
    <w:rsid w:val="00511CD6"/>
    <w:rsid w:val="00512590"/>
    <w:rsid w:val="00512FE1"/>
    <w:rsid w:val="00513328"/>
    <w:rsid w:val="005142FF"/>
    <w:rsid w:val="00517AEE"/>
    <w:rsid w:val="005207B6"/>
    <w:rsid w:val="00522979"/>
    <w:rsid w:val="00524A2D"/>
    <w:rsid w:val="00525773"/>
    <w:rsid w:val="00526582"/>
    <w:rsid w:val="00532965"/>
    <w:rsid w:val="00533D4A"/>
    <w:rsid w:val="00534AC1"/>
    <w:rsid w:val="005365BC"/>
    <w:rsid w:val="0054034D"/>
    <w:rsid w:val="005411B7"/>
    <w:rsid w:val="005430E7"/>
    <w:rsid w:val="00543BEF"/>
    <w:rsid w:val="00544C63"/>
    <w:rsid w:val="00554308"/>
    <w:rsid w:val="00554FB2"/>
    <w:rsid w:val="00555EE1"/>
    <w:rsid w:val="005563FD"/>
    <w:rsid w:val="005569F0"/>
    <w:rsid w:val="005654ED"/>
    <w:rsid w:val="00566BC7"/>
    <w:rsid w:val="00567F30"/>
    <w:rsid w:val="00573CEC"/>
    <w:rsid w:val="005746EC"/>
    <w:rsid w:val="00575E04"/>
    <w:rsid w:val="005762DB"/>
    <w:rsid w:val="00577D17"/>
    <w:rsid w:val="00580D3C"/>
    <w:rsid w:val="00583B6D"/>
    <w:rsid w:val="00583C5C"/>
    <w:rsid w:val="005917F5"/>
    <w:rsid w:val="00592699"/>
    <w:rsid w:val="005926A0"/>
    <w:rsid w:val="00592926"/>
    <w:rsid w:val="005947F0"/>
    <w:rsid w:val="005949A7"/>
    <w:rsid w:val="00594AD8"/>
    <w:rsid w:val="0059592A"/>
    <w:rsid w:val="0059785E"/>
    <w:rsid w:val="005A1006"/>
    <w:rsid w:val="005A53B4"/>
    <w:rsid w:val="005A5737"/>
    <w:rsid w:val="005B03D8"/>
    <w:rsid w:val="005B0D7D"/>
    <w:rsid w:val="005B1674"/>
    <w:rsid w:val="005B3763"/>
    <w:rsid w:val="005B3EBA"/>
    <w:rsid w:val="005B416D"/>
    <w:rsid w:val="005B44B9"/>
    <w:rsid w:val="005B451F"/>
    <w:rsid w:val="005B7235"/>
    <w:rsid w:val="005C06FB"/>
    <w:rsid w:val="005C2EFD"/>
    <w:rsid w:val="005C64CB"/>
    <w:rsid w:val="005C6780"/>
    <w:rsid w:val="005C68B3"/>
    <w:rsid w:val="005C78BA"/>
    <w:rsid w:val="005C7BC0"/>
    <w:rsid w:val="005D0493"/>
    <w:rsid w:val="005D0E9B"/>
    <w:rsid w:val="005D1E5C"/>
    <w:rsid w:val="005D4BDD"/>
    <w:rsid w:val="005D4E42"/>
    <w:rsid w:val="005D557A"/>
    <w:rsid w:val="005D688B"/>
    <w:rsid w:val="005D7A0C"/>
    <w:rsid w:val="005E615D"/>
    <w:rsid w:val="005E63F0"/>
    <w:rsid w:val="005E6D2B"/>
    <w:rsid w:val="005E6F77"/>
    <w:rsid w:val="005E78B4"/>
    <w:rsid w:val="005E7933"/>
    <w:rsid w:val="005F3AC9"/>
    <w:rsid w:val="005F6815"/>
    <w:rsid w:val="005F7750"/>
    <w:rsid w:val="00602FB5"/>
    <w:rsid w:val="006039B5"/>
    <w:rsid w:val="00603F09"/>
    <w:rsid w:val="006057A4"/>
    <w:rsid w:val="00605F55"/>
    <w:rsid w:val="006060E3"/>
    <w:rsid w:val="00606AA5"/>
    <w:rsid w:val="006070FB"/>
    <w:rsid w:val="00607472"/>
    <w:rsid w:val="00607A94"/>
    <w:rsid w:val="00610395"/>
    <w:rsid w:val="00614560"/>
    <w:rsid w:val="00622B95"/>
    <w:rsid w:val="0062309A"/>
    <w:rsid w:val="00623308"/>
    <w:rsid w:val="006249C5"/>
    <w:rsid w:val="00625D73"/>
    <w:rsid w:val="00627406"/>
    <w:rsid w:val="00633F5D"/>
    <w:rsid w:val="00636EB9"/>
    <w:rsid w:val="00640742"/>
    <w:rsid w:val="006410DA"/>
    <w:rsid w:val="00641D8C"/>
    <w:rsid w:val="006439F4"/>
    <w:rsid w:val="006451C5"/>
    <w:rsid w:val="00646360"/>
    <w:rsid w:val="00651786"/>
    <w:rsid w:val="00652281"/>
    <w:rsid w:val="00652918"/>
    <w:rsid w:val="00654AD9"/>
    <w:rsid w:val="0065526E"/>
    <w:rsid w:val="00657536"/>
    <w:rsid w:val="006579F0"/>
    <w:rsid w:val="0066008A"/>
    <w:rsid w:val="00660A32"/>
    <w:rsid w:val="00662DA4"/>
    <w:rsid w:val="00662DB8"/>
    <w:rsid w:val="00665620"/>
    <w:rsid w:val="00670C54"/>
    <w:rsid w:val="00670C9F"/>
    <w:rsid w:val="006713EF"/>
    <w:rsid w:val="0067212F"/>
    <w:rsid w:val="0068036A"/>
    <w:rsid w:val="006816EC"/>
    <w:rsid w:val="006842D6"/>
    <w:rsid w:val="006846BD"/>
    <w:rsid w:val="0068538E"/>
    <w:rsid w:val="00686203"/>
    <w:rsid w:val="00686F39"/>
    <w:rsid w:val="0068719F"/>
    <w:rsid w:val="00687472"/>
    <w:rsid w:val="00687DD7"/>
    <w:rsid w:val="00690E81"/>
    <w:rsid w:val="00693196"/>
    <w:rsid w:val="00695062"/>
    <w:rsid w:val="00695ACA"/>
    <w:rsid w:val="00696D54"/>
    <w:rsid w:val="00697D45"/>
    <w:rsid w:val="006A1C20"/>
    <w:rsid w:val="006A1FD8"/>
    <w:rsid w:val="006A2485"/>
    <w:rsid w:val="006A2ACF"/>
    <w:rsid w:val="006A2DB4"/>
    <w:rsid w:val="006A2F4C"/>
    <w:rsid w:val="006A7903"/>
    <w:rsid w:val="006A7DAB"/>
    <w:rsid w:val="006A7EB1"/>
    <w:rsid w:val="006B03D9"/>
    <w:rsid w:val="006B43F3"/>
    <w:rsid w:val="006C0F07"/>
    <w:rsid w:val="006C3C3F"/>
    <w:rsid w:val="006C52CC"/>
    <w:rsid w:val="006C6FED"/>
    <w:rsid w:val="006D03EF"/>
    <w:rsid w:val="006D189B"/>
    <w:rsid w:val="006D5EB7"/>
    <w:rsid w:val="006D6354"/>
    <w:rsid w:val="006D6527"/>
    <w:rsid w:val="006D7FB5"/>
    <w:rsid w:val="006E0CC5"/>
    <w:rsid w:val="006E2261"/>
    <w:rsid w:val="006E3051"/>
    <w:rsid w:val="006E31CE"/>
    <w:rsid w:val="006E39E2"/>
    <w:rsid w:val="006E4573"/>
    <w:rsid w:val="006E6056"/>
    <w:rsid w:val="006E607C"/>
    <w:rsid w:val="006F1E29"/>
    <w:rsid w:val="006F2520"/>
    <w:rsid w:val="00702956"/>
    <w:rsid w:val="007040BA"/>
    <w:rsid w:val="007059AE"/>
    <w:rsid w:val="0070639D"/>
    <w:rsid w:val="007069BC"/>
    <w:rsid w:val="00706FBF"/>
    <w:rsid w:val="00707363"/>
    <w:rsid w:val="00707445"/>
    <w:rsid w:val="00711332"/>
    <w:rsid w:val="00712686"/>
    <w:rsid w:val="00712A9A"/>
    <w:rsid w:val="00715AF0"/>
    <w:rsid w:val="00717561"/>
    <w:rsid w:val="00717BAD"/>
    <w:rsid w:val="00717C4F"/>
    <w:rsid w:val="0072052B"/>
    <w:rsid w:val="00723CC6"/>
    <w:rsid w:val="00724707"/>
    <w:rsid w:val="00727ECC"/>
    <w:rsid w:val="00727FE5"/>
    <w:rsid w:val="007301FB"/>
    <w:rsid w:val="00730C32"/>
    <w:rsid w:val="007318F5"/>
    <w:rsid w:val="00731B7C"/>
    <w:rsid w:val="00734EA1"/>
    <w:rsid w:val="00735FB7"/>
    <w:rsid w:val="00741CCB"/>
    <w:rsid w:val="00742F44"/>
    <w:rsid w:val="0074507F"/>
    <w:rsid w:val="00745479"/>
    <w:rsid w:val="00745CCB"/>
    <w:rsid w:val="00751578"/>
    <w:rsid w:val="00751DFE"/>
    <w:rsid w:val="00752C5D"/>
    <w:rsid w:val="0075322A"/>
    <w:rsid w:val="007554A7"/>
    <w:rsid w:val="00756802"/>
    <w:rsid w:val="007642DD"/>
    <w:rsid w:val="007643AE"/>
    <w:rsid w:val="00766EA7"/>
    <w:rsid w:val="0077085D"/>
    <w:rsid w:val="00772164"/>
    <w:rsid w:val="0077266C"/>
    <w:rsid w:val="00780A2B"/>
    <w:rsid w:val="00781573"/>
    <w:rsid w:val="0078252D"/>
    <w:rsid w:val="00782A69"/>
    <w:rsid w:val="00785536"/>
    <w:rsid w:val="00794E64"/>
    <w:rsid w:val="00796B08"/>
    <w:rsid w:val="00796F35"/>
    <w:rsid w:val="007A0129"/>
    <w:rsid w:val="007A2EC0"/>
    <w:rsid w:val="007A3641"/>
    <w:rsid w:val="007A3887"/>
    <w:rsid w:val="007A5716"/>
    <w:rsid w:val="007A7707"/>
    <w:rsid w:val="007B4906"/>
    <w:rsid w:val="007B66D2"/>
    <w:rsid w:val="007C1FE8"/>
    <w:rsid w:val="007C3C23"/>
    <w:rsid w:val="007C4CAE"/>
    <w:rsid w:val="007C59FE"/>
    <w:rsid w:val="007C617C"/>
    <w:rsid w:val="007D2928"/>
    <w:rsid w:val="007D3A96"/>
    <w:rsid w:val="007D4CFA"/>
    <w:rsid w:val="007D7651"/>
    <w:rsid w:val="007D7B42"/>
    <w:rsid w:val="007E035E"/>
    <w:rsid w:val="007E1309"/>
    <w:rsid w:val="007E135F"/>
    <w:rsid w:val="007E18E8"/>
    <w:rsid w:val="007E3F95"/>
    <w:rsid w:val="007E4728"/>
    <w:rsid w:val="007F01E6"/>
    <w:rsid w:val="007F03A7"/>
    <w:rsid w:val="007F18DE"/>
    <w:rsid w:val="007F2893"/>
    <w:rsid w:val="007F391B"/>
    <w:rsid w:val="007F4407"/>
    <w:rsid w:val="007F4A3A"/>
    <w:rsid w:val="008021E4"/>
    <w:rsid w:val="00803D3A"/>
    <w:rsid w:val="00804367"/>
    <w:rsid w:val="008065B7"/>
    <w:rsid w:val="00806D01"/>
    <w:rsid w:val="00810C80"/>
    <w:rsid w:val="00811D1B"/>
    <w:rsid w:val="00816153"/>
    <w:rsid w:val="00816FA7"/>
    <w:rsid w:val="008171AE"/>
    <w:rsid w:val="00817D0C"/>
    <w:rsid w:val="008200CD"/>
    <w:rsid w:val="0082456A"/>
    <w:rsid w:val="008261C2"/>
    <w:rsid w:val="00826CA5"/>
    <w:rsid w:val="00830280"/>
    <w:rsid w:val="0083216F"/>
    <w:rsid w:val="008330BD"/>
    <w:rsid w:val="008346B9"/>
    <w:rsid w:val="00836328"/>
    <w:rsid w:val="00837097"/>
    <w:rsid w:val="0083745B"/>
    <w:rsid w:val="008375C5"/>
    <w:rsid w:val="0084019A"/>
    <w:rsid w:val="00841120"/>
    <w:rsid w:val="00842809"/>
    <w:rsid w:val="00845336"/>
    <w:rsid w:val="008464BE"/>
    <w:rsid w:val="00847416"/>
    <w:rsid w:val="00850A28"/>
    <w:rsid w:val="008510FE"/>
    <w:rsid w:val="0085144A"/>
    <w:rsid w:val="00851D23"/>
    <w:rsid w:val="0085258E"/>
    <w:rsid w:val="008546D6"/>
    <w:rsid w:val="00856EF2"/>
    <w:rsid w:val="008574E4"/>
    <w:rsid w:val="0086329F"/>
    <w:rsid w:val="00864037"/>
    <w:rsid w:val="00864155"/>
    <w:rsid w:val="00864631"/>
    <w:rsid w:val="0086488F"/>
    <w:rsid w:val="00865E01"/>
    <w:rsid w:val="008713A6"/>
    <w:rsid w:val="00871974"/>
    <w:rsid w:val="008777E1"/>
    <w:rsid w:val="00887519"/>
    <w:rsid w:val="00890F2E"/>
    <w:rsid w:val="00891123"/>
    <w:rsid w:val="008921FC"/>
    <w:rsid w:val="008927EB"/>
    <w:rsid w:val="00895682"/>
    <w:rsid w:val="00895CC1"/>
    <w:rsid w:val="008A10CF"/>
    <w:rsid w:val="008A189F"/>
    <w:rsid w:val="008A2211"/>
    <w:rsid w:val="008A2B53"/>
    <w:rsid w:val="008A4211"/>
    <w:rsid w:val="008A4B56"/>
    <w:rsid w:val="008A6934"/>
    <w:rsid w:val="008B14BA"/>
    <w:rsid w:val="008B3C50"/>
    <w:rsid w:val="008B569E"/>
    <w:rsid w:val="008B672D"/>
    <w:rsid w:val="008C1349"/>
    <w:rsid w:val="008C245B"/>
    <w:rsid w:val="008C32F7"/>
    <w:rsid w:val="008C3502"/>
    <w:rsid w:val="008C5F72"/>
    <w:rsid w:val="008C63E5"/>
    <w:rsid w:val="008C75E2"/>
    <w:rsid w:val="008D07C3"/>
    <w:rsid w:val="008D1B2C"/>
    <w:rsid w:val="008D1C74"/>
    <w:rsid w:val="008D57D8"/>
    <w:rsid w:val="008E134A"/>
    <w:rsid w:val="008E2626"/>
    <w:rsid w:val="008E50A9"/>
    <w:rsid w:val="008E746E"/>
    <w:rsid w:val="008F3AF2"/>
    <w:rsid w:val="008F3BD5"/>
    <w:rsid w:val="008F47C8"/>
    <w:rsid w:val="008F54EA"/>
    <w:rsid w:val="008F5E78"/>
    <w:rsid w:val="008F62A3"/>
    <w:rsid w:val="008F6825"/>
    <w:rsid w:val="008F6BFB"/>
    <w:rsid w:val="00913377"/>
    <w:rsid w:val="009137A7"/>
    <w:rsid w:val="00913E4D"/>
    <w:rsid w:val="00913F7A"/>
    <w:rsid w:val="009163A8"/>
    <w:rsid w:val="00917165"/>
    <w:rsid w:val="00921F3F"/>
    <w:rsid w:val="00923D1B"/>
    <w:rsid w:val="00924EC1"/>
    <w:rsid w:val="0092578B"/>
    <w:rsid w:val="00925A57"/>
    <w:rsid w:val="00930511"/>
    <w:rsid w:val="0093103D"/>
    <w:rsid w:val="009310B9"/>
    <w:rsid w:val="00932B21"/>
    <w:rsid w:val="0093529B"/>
    <w:rsid w:val="00936E98"/>
    <w:rsid w:val="0094459B"/>
    <w:rsid w:val="00947EBA"/>
    <w:rsid w:val="009546F8"/>
    <w:rsid w:val="009557EB"/>
    <w:rsid w:val="00956CA4"/>
    <w:rsid w:val="00957C24"/>
    <w:rsid w:val="00962545"/>
    <w:rsid w:val="0096587C"/>
    <w:rsid w:val="00966222"/>
    <w:rsid w:val="0096763F"/>
    <w:rsid w:val="00970855"/>
    <w:rsid w:val="00970DC6"/>
    <w:rsid w:val="009718B3"/>
    <w:rsid w:val="00972E1B"/>
    <w:rsid w:val="009731DB"/>
    <w:rsid w:val="00973A4E"/>
    <w:rsid w:val="0097484C"/>
    <w:rsid w:val="009751BC"/>
    <w:rsid w:val="0097549E"/>
    <w:rsid w:val="009778EC"/>
    <w:rsid w:val="00977D6F"/>
    <w:rsid w:val="00980C90"/>
    <w:rsid w:val="00984037"/>
    <w:rsid w:val="00984810"/>
    <w:rsid w:val="00984915"/>
    <w:rsid w:val="00984924"/>
    <w:rsid w:val="00985731"/>
    <w:rsid w:val="009868F2"/>
    <w:rsid w:val="009903E8"/>
    <w:rsid w:val="00995459"/>
    <w:rsid w:val="00996068"/>
    <w:rsid w:val="00996B81"/>
    <w:rsid w:val="009970AA"/>
    <w:rsid w:val="009975AF"/>
    <w:rsid w:val="009977C0"/>
    <w:rsid w:val="00997BC0"/>
    <w:rsid w:val="009A31DA"/>
    <w:rsid w:val="009B0344"/>
    <w:rsid w:val="009B31AA"/>
    <w:rsid w:val="009B5C46"/>
    <w:rsid w:val="009B615D"/>
    <w:rsid w:val="009B7F8F"/>
    <w:rsid w:val="009C0C97"/>
    <w:rsid w:val="009C26A2"/>
    <w:rsid w:val="009C511D"/>
    <w:rsid w:val="009C5FC2"/>
    <w:rsid w:val="009D1941"/>
    <w:rsid w:val="009D2A50"/>
    <w:rsid w:val="009D2FA1"/>
    <w:rsid w:val="009D3D09"/>
    <w:rsid w:val="009D3E0E"/>
    <w:rsid w:val="009E2E63"/>
    <w:rsid w:val="009E39F8"/>
    <w:rsid w:val="009E52F9"/>
    <w:rsid w:val="009E7296"/>
    <w:rsid w:val="009F20BC"/>
    <w:rsid w:val="00A01566"/>
    <w:rsid w:val="00A11762"/>
    <w:rsid w:val="00A15EC4"/>
    <w:rsid w:val="00A2291F"/>
    <w:rsid w:val="00A233AB"/>
    <w:rsid w:val="00A257D7"/>
    <w:rsid w:val="00A30329"/>
    <w:rsid w:val="00A30356"/>
    <w:rsid w:val="00A36793"/>
    <w:rsid w:val="00A37D19"/>
    <w:rsid w:val="00A40BC9"/>
    <w:rsid w:val="00A410D5"/>
    <w:rsid w:val="00A41784"/>
    <w:rsid w:val="00A41878"/>
    <w:rsid w:val="00A42936"/>
    <w:rsid w:val="00A459AA"/>
    <w:rsid w:val="00A45FFF"/>
    <w:rsid w:val="00A473AE"/>
    <w:rsid w:val="00A503EC"/>
    <w:rsid w:val="00A50E93"/>
    <w:rsid w:val="00A50F05"/>
    <w:rsid w:val="00A538E0"/>
    <w:rsid w:val="00A55D9C"/>
    <w:rsid w:val="00A61C23"/>
    <w:rsid w:val="00A644DD"/>
    <w:rsid w:val="00A66AB7"/>
    <w:rsid w:val="00A67399"/>
    <w:rsid w:val="00A71230"/>
    <w:rsid w:val="00A71486"/>
    <w:rsid w:val="00A71DAA"/>
    <w:rsid w:val="00A72BB2"/>
    <w:rsid w:val="00A74694"/>
    <w:rsid w:val="00A75551"/>
    <w:rsid w:val="00A766E2"/>
    <w:rsid w:val="00A8140E"/>
    <w:rsid w:val="00A81B1C"/>
    <w:rsid w:val="00A82E05"/>
    <w:rsid w:val="00A834AC"/>
    <w:rsid w:val="00A86230"/>
    <w:rsid w:val="00A916C5"/>
    <w:rsid w:val="00A949F2"/>
    <w:rsid w:val="00A94CCF"/>
    <w:rsid w:val="00A95853"/>
    <w:rsid w:val="00AA02B8"/>
    <w:rsid w:val="00AA1107"/>
    <w:rsid w:val="00AA2F50"/>
    <w:rsid w:val="00AB035E"/>
    <w:rsid w:val="00AB1C7D"/>
    <w:rsid w:val="00AB1E3D"/>
    <w:rsid w:val="00AB3024"/>
    <w:rsid w:val="00AB30C5"/>
    <w:rsid w:val="00AB3D57"/>
    <w:rsid w:val="00AB3D83"/>
    <w:rsid w:val="00AC1766"/>
    <w:rsid w:val="00AC190C"/>
    <w:rsid w:val="00AC2B37"/>
    <w:rsid w:val="00AC55EE"/>
    <w:rsid w:val="00AC5ABA"/>
    <w:rsid w:val="00AC6EBA"/>
    <w:rsid w:val="00AC75AC"/>
    <w:rsid w:val="00AD2D12"/>
    <w:rsid w:val="00AD57C5"/>
    <w:rsid w:val="00AD76F9"/>
    <w:rsid w:val="00AE69F4"/>
    <w:rsid w:val="00AF3A6E"/>
    <w:rsid w:val="00AF4B73"/>
    <w:rsid w:val="00AF580B"/>
    <w:rsid w:val="00B010B5"/>
    <w:rsid w:val="00B02B91"/>
    <w:rsid w:val="00B06593"/>
    <w:rsid w:val="00B123F4"/>
    <w:rsid w:val="00B12FAE"/>
    <w:rsid w:val="00B1568E"/>
    <w:rsid w:val="00B17D7F"/>
    <w:rsid w:val="00B258F0"/>
    <w:rsid w:val="00B30BF1"/>
    <w:rsid w:val="00B30F94"/>
    <w:rsid w:val="00B31359"/>
    <w:rsid w:val="00B31BCE"/>
    <w:rsid w:val="00B355C9"/>
    <w:rsid w:val="00B37DA8"/>
    <w:rsid w:val="00B40EBE"/>
    <w:rsid w:val="00B41B58"/>
    <w:rsid w:val="00B429F3"/>
    <w:rsid w:val="00B44112"/>
    <w:rsid w:val="00B441DE"/>
    <w:rsid w:val="00B44EEF"/>
    <w:rsid w:val="00B45D4C"/>
    <w:rsid w:val="00B50366"/>
    <w:rsid w:val="00B53102"/>
    <w:rsid w:val="00B54FD4"/>
    <w:rsid w:val="00B57FD1"/>
    <w:rsid w:val="00B616B0"/>
    <w:rsid w:val="00B6314A"/>
    <w:rsid w:val="00B63585"/>
    <w:rsid w:val="00B71E6F"/>
    <w:rsid w:val="00B71FF4"/>
    <w:rsid w:val="00B7244F"/>
    <w:rsid w:val="00B73472"/>
    <w:rsid w:val="00B73FF0"/>
    <w:rsid w:val="00B74AA4"/>
    <w:rsid w:val="00B752FA"/>
    <w:rsid w:val="00B83B7A"/>
    <w:rsid w:val="00B85C31"/>
    <w:rsid w:val="00B86057"/>
    <w:rsid w:val="00B861BE"/>
    <w:rsid w:val="00B86DA8"/>
    <w:rsid w:val="00B870A3"/>
    <w:rsid w:val="00B87EA6"/>
    <w:rsid w:val="00B9679F"/>
    <w:rsid w:val="00BA1C81"/>
    <w:rsid w:val="00BA1CB1"/>
    <w:rsid w:val="00BA32B3"/>
    <w:rsid w:val="00BB01B2"/>
    <w:rsid w:val="00BB01B8"/>
    <w:rsid w:val="00BB0C82"/>
    <w:rsid w:val="00BB0E21"/>
    <w:rsid w:val="00BB1265"/>
    <w:rsid w:val="00BB12D1"/>
    <w:rsid w:val="00BB1EF0"/>
    <w:rsid w:val="00BB22D9"/>
    <w:rsid w:val="00BB2F31"/>
    <w:rsid w:val="00BB4927"/>
    <w:rsid w:val="00BB52D3"/>
    <w:rsid w:val="00BB6690"/>
    <w:rsid w:val="00BC116A"/>
    <w:rsid w:val="00BC1950"/>
    <w:rsid w:val="00BC2EB3"/>
    <w:rsid w:val="00BC3BBA"/>
    <w:rsid w:val="00BC4332"/>
    <w:rsid w:val="00BC5E79"/>
    <w:rsid w:val="00BC5E8D"/>
    <w:rsid w:val="00BC6CA0"/>
    <w:rsid w:val="00BD09FB"/>
    <w:rsid w:val="00BD1105"/>
    <w:rsid w:val="00BD2759"/>
    <w:rsid w:val="00BD3568"/>
    <w:rsid w:val="00BD5C52"/>
    <w:rsid w:val="00BD5D7F"/>
    <w:rsid w:val="00BE4539"/>
    <w:rsid w:val="00BE658C"/>
    <w:rsid w:val="00BE70FF"/>
    <w:rsid w:val="00BE7A31"/>
    <w:rsid w:val="00BF1880"/>
    <w:rsid w:val="00BF5C9E"/>
    <w:rsid w:val="00BF6376"/>
    <w:rsid w:val="00BF764F"/>
    <w:rsid w:val="00C00364"/>
    <w:rsid w:val="00C01D2F"/>
    <w:rsid w:val="00C02540"/>
    <w:rsid w:val="00C0394D"/>
    <w:rsid w:val="00C0640D"/>
    <w:rsid w:val="00C07651"/>
    <w:rsid w:val="00C12875"/>
    <w:rsid w:val="00C14F61"/>
    <w:rsid w:val="00C2259D"/>
    <w:rsid w:val="00C2287E"/>
    <w:rsid w:val="00C2310D"/>
    <w:rsid w:val="00C23CEC"/>
    <w:rsid w:val="00C23F8C"/>
    <w:rsid w:val="00C258DB"/>
    <w:rsid w:val="00C25F70"/>
    <w:rsid w:val="00C27A04"/>
    <w:rsid w:val="00C32535"/>
    <w:rsid w:val="00C33533"/>
    <w:rsid w:val="00C40D3D"/>
    <w:rsid w:val="00C41849"/>
    <w:rsid w:val="00C41C17"/>
    <w:rsid w:val="00C436A5"/>
    <w:rsid w:val="00C45A2A"/>
    <w:rsid w:val="00C45B53"/>
    <w:rsid w:val="00C46D87"/>
    <w:rsid w:val="00C505D6"/>
    <w:rsid w:val="00C51397"/>
    <w:rsid w:val="00C55C73"/>
    <w:rsid w:val="00C578D1"/>
    <w:rsid w:val="00C62E96"/>
    <w:rsid w:val="00C6354C"/>
    <w:rsid w:val="00C6550B"/>
    <w:rsid w:val="00C65FDE"/>
    <w:rsid w:val="00C67060"/>
    <w:rsid w:val="00C67FC1"/>
    <w:rsid w:val="00C7056F"/>
    <w:rsid w:val="00C70B9F"/>
    <w:rsid w:val="00C70DD0"/>
    <w:rsid w:val="00C749EA"/>
    <w:rsid w:val="00C74FC8"/>
    <w:rsid w:val="00C7719D"/>
    <w:rsid w:val="00C818AF"/>
    <w:rsid w:val="00C82A46"/>
    <w:rsid w:val="00C82C4C"/>
    <w:rsid w:val="00C835D6"/>
    <w:rsid w:val="00C84345"/>
    <w:rsid w:val="00C846A1"/>
    <w:rsid w:val="00C900FB"/>
    <w:rsid w:val="00C907A4"/>
    <w:rsid w:val="00C912BE"/>
    <w:rsid w:val="00C9136D"/>
    <w:rsid w:val="00C9634C"/>
    <w:rsid w:val="00CA3B05"/>
    <w:rsid w:val="00CA4C0D"/>
    <w:rsid w:val="00CA5711"/>
    <w:rsid w:val="00CA7469"/>
    <w:rsid w:val="00CB00E9"/>
    <w:rsid w:val="00CB38E2"/>
    <w:rsid w:val="00CB4D8E"/>
    <w:rsid w:val="00CB547E"/>
    <w:rsid w:val="00CC01FD"/>
    <w:rsid w:val="00CC4912"/>
    <w:rsid w:val="00CD2004"/>
    <w:rsid w:val="00CD295A"/>
    <w:rsid w:val="00CD2B63"/>
    <w:rsid w:val="00CD517B"/>
    <w:rsid w:val="00CE0296"/>
    <w:rsid w:val="00CE3A6B"/>
    <w:rsid w:val="00CE4F24"/>
    <w:rsid w:val="00CE61F2"/>
    <w:rsid w:val="00CF0C6F"/>
    <w:rsid w:val="00CF0FC6"/>
    <w:rsid w:val="00CF2177"/>
    <w:rsid w:val="00CF2279"/>
    <w:rsid w:val="00CF66CE"/>
    <w:rsid w:val="00CF6740"/>
    <w:rsid w:val="00D01337"/>
    <w:rsid w:val="00D019DA"/>
    <w:rsid w:val="00D02C5C"/>
    <w:rsid w:val="00D05159"/>
    <w:rsid w:val="00D0787D"/>
    <w:rsid w:val="00D07E00"/>
    <w:rsid w:val="00D1009B"/>
    <w:rsid w:val="00D12213"/>
    <w:rsid w:val="00D14774"/>
    <w:rsid w:val="00D14E1B"/>
    <w:rsid w:val="00D16DD9"/>
    <w:rsid w:val="00D219E3"/>
    <w:rsid w:val="00D23E54"/>
    <w:rsid w:val="00D24C3F"/>
    <w:rsid w:val="00D27651"/>
    <w:rsid w:val="00D27A2D"/>
    <w:rsid w:val="00D3105B"/>
    <w:rsid w:val="00D31AB9"/>
    <w:rsid w:val="00D34E0B"/>
    <w:rsid w:val="00D359C2"/>
    <w:rsid w:val="00D35C6B"/>
    <w:rsid w:val="00D3608B"/>
    <w:rsid w:val="00D41572"/>
    <w:rsid w:val="00D4365B"/>
    <w:rsid w:val="00D444E8"/>
    <w:rsid w:val="00D44B62"/>
    <w:rsid w:val="00D44E98"/>
    <w:rsid w:val="00D467F1"/>
    <w:rsid w:val="00D4682B"/>
    <w:rsid w:val="00D46C87"/>
    <w:rsid w:val="00D55B54"/>
    <w:rsid w:val="00D57A92"/>
    <w:rsid w:val="00D57E52"/>
    <w:rsid w:val="00D638F8"/>
    <w:rsid w:val="00D66BDE"/>
    <w:rsid w:val="00D67163"/>
    <w:rsid w:val="00D674D3"/>
    <w:rsid w:val="00D7003C"/>
    <w:rsid w:val="00D70B59"/>
    <w:rsid w:val="00D74632"/>
    <w:rsid w:val="00D75285"/>
    <w:rsid w:val="00D75555"/>
    <w:rsid w:val="00D75CD9"/>
    <w:rsid w:val="00D7602A"/>
    <w:rsid w:val="00D76524"/>
    <w:rsid w:val="00D76A67"/>
    <w:rsid w:val="00D7763D"/>
    <w:rsid w:val="00D77A15"/>
    <w:rsid w:val="00D77F65"/>
    <w:rsid w:val="00D81380"/>
    <w:rsid w:val="00D82FB8"/>
    <w:rsid w:val="00D844E3"/>
    <w:rsid w:val="00D907FA"/>
    <w:rsid w:val="00D9263F"/>
    <w:rsid w:val="00D92812"/>
    <w:rsid w:val="00D92AAE"/>
    <w:rsid w:val="00D9369E"/>
    <w:rsid w:val="00D96D56"/>
    <w:rsid w:val="00DA0C03"/>
    <w:rsid w:val="00DA250B"/>
    <w:rsid w:val="00DA40E2"/>
    <w:rsid w:val="00DA4F7E"/>
    <w:rsid w:val="00DA57FB"/>
    <w:rsid w:val="00DA6099"/>
    <w:rsid w:val="00DA7C9E"/>
    <w:rsid w:val="00DB1E80"/>
    <w:rsid w:val="00DB343C"/>
    <w:rsid w:val="00DB3BCF"/>
    <w:rsid w:val="00DB42E2"/>
    <w:rsid w:val="00DB66E3"/>
    <w:rsid w:val="00DC107D"/>
    <w:rsid w:val="00DC1104"/>
    <w:rsid w:val="00DC36D2"/>
    <w:rsid w:val="00DC4F56"/>
    <w:rsid w:val="00DD049D"/>
    <w:rsid w:val="00DD1E6B"/>
    <w:rsid w:val="00DD2B3C"/>
    <w:rsid w:val="00DD3C63"/>
    <w:rsid w:val="00DD5BB1"/>
    <w:rsid w:val="00DD738B"/>
    <w:rsid w:val="00DD7EA7"/>
    <w:rsid w:val="00DF4C23"/>
    <w:rsid w:val="00DF70AF"/>
    <w:rsid w:val="00E01B09"/>
    <w:rsid w:val="00E01FE9"/>
    <w:rsid w:val="00E02758"/>
    <w:rsid w:val="00E03D1D"/>
    <w:rsid w:val="00E06BF9"/>
    <w:rsid w:val="00E1007A"/>
    <w:rsid w:val="00E12915"/>
    <w:rsid w:val="00E1485E"/>
    <w:rsid w:val="00E15F56"/>
    <w:rsid w:val="00E21BC9"/>
    <w:rsid w:val="00E23170"/>
    <w:rsid w:val="00E23E2B"/>
    <w:rsid w:val="00E247CD"/>
    <w:rsid w:val="00E25B2C"/>
    <w:rsid w:val="00E2698B"/>
    <w:rsid w:val="00E33A22"/>
    <w:rsid w:val="00E3574D"/>
    <w:rsid w:val="00E402A2"/>
    <w:rsid w:val="00E40B2D"/>
    <w:rsid w:val="00E421BF"/>
    <w:rsid w:val="00E46E94"/>
    <w:rsid w:val="00E52BB4"/>
    <w:rsid w:val="00E52C4B"/>
    <w:rsid w:val="00E54849"/>
    <w:rsid w:val="00E5578D"/>
    <w:rsid w:val="00E56FF6"/>
    <w:rsid w:val="00E57208"/>
    <w:rsid w:val="00E60425"/>
    <w:rsid w:val="00E6267E"/>
    <w:rsid w:val="00E638C9"/>
    <w:rsid w:val="00E67B23"/>
    <w:rsid w:val="00E704E4"/>
    <w:rsid w:val="00E71020"/>
    <w:rsid w:val="00E71067"/>
    <w:rsid w:val="00E71BD8"/>
    <w:rsid w:val="00E7215F"/>
    <w:rsid w:val="00E73A86"/>
    <w:rsid w:val="00E74AF7"/>
    <w:rsid w:val="00E75726"/>
    <w:rsid w:val="00E776C2"/>
    <w:rsid w:val="00E81A76"/>
    <w:rsid w:val="00E867CC"/>
    <w:rsid w:val="00E87CEB"/>
    <w:rsid w:val="00E9085A"/>
    <w:rsid w:val="00E91584"/>
    <w:rsid w:val="00E95A13"/>
    <w:rsid w:val="00E97468"/>
    <w:rsid w:val="00EA0D4E"/>
    <w:rsid w:val="00EA3760"/>
    <w:rsid w:val="00EA3BD2"/>
    <w:rsid w:val="00EA6919"/>
    <w:rsid w:val="00EB02B0"/>
    <w:rsid w:val="00EB11F4"/>
    <w:rsid w:val="00EB1D8C"/>
    <w:rsid w:val="00EB3882"/>
    <w:rsid w:val="00EB46C9"/>
    <w:rsid w:val="00EB4C93"/>
    <w:rsid w:val="00EB5B77"/>
    <w:rsid w:val="00EB65BC"/>
    <w:rsid w:val="00EB6D63"/>
    <w:rsid w:val="00EC110D"/>
    <w:rsid w:val="00EC4DE3"/>
    <w:rsid w:val="00ED046B"/>
    <w:rsid w:val="00ED0B4A"/>
    <w:rsid w:val="00ED198D"/>
    <w:rsid w:val="00ED2059"/>
    <w:rsid w:val="00ED41B6"/>
    <w:rsid w:val="00ED4E02"/>
    <w:rsid w:val="00ED59DD"/>
    <w:rsid w:val="00EE0E75"/>
    <w:rsid w:val="00EE367A"/>
    <w:rsid w:val="00EE370B"/>
    <w:rsid w:val="00EE7D01"/>
    <w:rsid w:val="00EF05CB"/>
    <w:rsid w:val="00EF1AA9"/>
    <w:rsid w:val="00EF33BF"/>
    <w:rsid w:val="00EF3D12"/>
    <w:rsid w:val="00F02356"/>
    <w:rsid w:val="00F03BC3"/>
    <w:rsid w:val="00F041C6"/>
    <w:rsid w:val="00F10FA4"/>
    <w:rsid w:val="00F11B0B"/>
    <w:rsid w:val="00F13578"/>
    <w:rsid w:val="00F159B1"/>
    <w:rsid w:val="00F21D98"/>
    <w:rsid w:val="00F24297"/>
    <w:rsid w:val="00F2484D"/>
    <w:rsid w:val="00F24C21"/>
    <w:rsid w:val="00F30578"/>
    <w:rsid w:val="00F329A5"/>
    <w:rsid w:val="00F33DCC"/>
    <w:rsid w:val="00F35DD0"/>
    <w:rsid w:val="00F36677"/>
    <w:rsid w:val="00F366DD"/>
    <w:rsid w:val="00F368A4"/>
    <w:rsid w:val="00F40897"/>
    <w:rsid w:val="00F40A77"/>
    <w:rsid w:val="00F41B1A"/>
    <w:rsid w:val="00F4306A"/>
    <w:rsid w:val="00F431BD"/>
    <w:rsid w:val="00F4555B"/>
    <w:rsid w:val="00F47065"/>
    <w:rsid w:val="00F50843"/>
    <w:rsid w:val="00F50EA1"/>
    <w:rsid w:val="00F51065"/>
    <w:rsid w:val="00F54254"/>
    <w:rsid w:val="00F5474D"/>
    <w:rsid w:val="00F55BCA"/>
    <w:rsid w:val="00F56CFC"/>
    <w:rsid w:val="00F57D52"/>
    <w:rsid w:val="00F6120A"/>
    <w:rsid w:val="00F61BBA"/>
    <w:rsid w:val="00F61E29"/>
    <w:rsid w:val="00F644A8"/>
    <w:rsid w:val="00F64E79"/>
    <w:rsid w:val="00F67EAE"/>
    <w:rsid w:val="00F7186E"/>
    <w:rsid w:val="00F75438"/>
    <w:rsid w:val="00F76C77"/>
    <w:rsid w:val="00F77329"/>
    <w:rsid w:val="00F80F63"/>
    <w:rsid w:val="00F81641"/>
    <w:rsid w:val="00F81B15"/>
    <w:rsid w:val="00F83EA3"/>
    <w:rsid w:val="00F83EA8"/>
    <w:rsid w:val="00F83F74"/>
    <w:rsid w:val="00F87F1C"/>
    <w:rsid w:val="00F90C26"/>
    <w:rsid w:val="00F90D6C"/>
    <w:rsid w:val="00F91EE3"/>
    <w:rsid w:val="00F91FAF"/>
    <w:rsid w:val="00F93513"/>
    <w:rsid w:val="00F940C9"/>
    <w:rsid w:val="00F955D0"/>
    <w:rsid w:val="00F95C19"/>
    <w:rsid w:val="00F96036"/>
    <w:rsid w:val="00FA1754"/>
    <w:rsid w:val="00FA26BB"/>
    <w:rsid w:val="00FA42DA"/>
    <w:rsid w:val="00FA4A27"/>
    <w:rsid w:val="00FA5B92"/>
    <w:rsid w:val="00FA6629"/>
    <w:rsid w:val="00FA68FE"/>
    <w:rsid w:val="00FB3B1F"/>
    <w:rsid w:val="00FB3C5A"/>
    <w:rsid w:val="00FB3D46"/>
    <w:rsid w:val="00FB3F57"/>
    <w:rsid w:val="00FB497C"/>
    <w:rsid w:val="00FB4D08"/>
    <w:rsid w:val="00FB6057"/>
    <w:rsid w:val="00FB64BF"/>
    <w:rsid w:val="00FC3BFC"/>
    <w:rsid w:val="00FC6A88"/>
    <w:rsid w:val="00FD0CE9"/>
    <w:rsid w:val="00FD2DCF"/>
    <w:rsid w:val="00FD3035"/>
    <w:rsid w:val="00FD38FA"/>
    <w:rsid w:val="00FD48CA"/>
    <w:rsid w:val="00FD78DF"/>
    <w:rsid w:val="00FE36F1"/>
    <w:rsid w:val="00FE5851"/>
    <w:rsid w:val="00FE61F1"/>
    <w:rsid w:val="00FF151D"/>
    <w:rsid w:val="00FF2C80"/>
    <w:rsid w:val="00FF3642"/>
    <w:rsid w:val="00FF50B5"/>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16AF857"/>
  <w15:docId w15:val="{D6EB6615-294D-4279-B201-4DD71FCD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uiPriority w:val="99"/>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character" w:customStyle="1" w:styleId="UnresolvedMention1">
    <w:name w:val="Unresolved Mention1"/>
    <w:basedOn w:val="DefaultParagraphFont"/>
    <w:uiPriority w:val="99"/>
    <w:semiHidden/>
    <w:unhideWhenUsed/>
    <w:rsid w:val="009C5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yroll@doa.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HB@dhrm.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F824-CB89-4286-96C3-0A875C92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584</TotalTime>
  <Pages>3</Pages>
  <Words>1498</Words>
  <Characters>8025</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Virginia Department of Accounts</Company>
  <LinksUpToDate>false</LinksUpToDate>
  <CharactersWithSpaces>9504</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Virginia Department of Accounts</dc:creator>
  <cp:keywords>Payroll Bulletin 2015-12</cp:keywords>
  <dc:description>Payroll Bulletin 2015-12</dc:description>
  <cp:lastModifiedBy>McGill, Cathy (DOA)</cp:lastModifiedBy>
  <cp:revision>47</cp:revision>
  <cp:lastPrinted>2022-11-30T17:41:00Z</cp:lastPrinted>
  <dcterms:created xsi:type="dcterms:W3CDTF">2022-11-27T15:51:00Z</dcterms:created>
  <dcterms:modified xsi:type="dcterms:W3CDTF">2022-12-12T13:58:00Z</dcterms:modified>
  <cp:category>Payroll Bulletin 2015-12</cp:category>
</cp:coreProperties>
</file>